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Secondary</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4" w:name="X7aa9051017db77cdc3fdbb87899d55d3fb15173"/>
    <w:p>
      <w:pPr>
        <w:pStyle w:val="Heading2"/>
      </w:pPr>
      <w:r>
        <w:t xml:space="preserve">Abstract Academic Document: The Role and Challenges of Teacher Secondary in the United Arab Emirates Dubai</w:t>
      </w:r>
    </w:p>
    <w:p>
      <w:pPr>
        <w:pStyle w:val="FirstParagraph"/>
      </w:pPr>
      <w:r>
        <w:t xml:space="preserve">The role of</w:t>
      </w:r>
      <w:r>
        <w:t xml:space="preserve"> </w:t>
      </w:r>
      <w:r>
        <w:rPr>
          <w:bCs/>
          <w:b/>
        </w:rPr>
        <w:t xml:space="preserve">Teacher Secondary</w:t>
      </w:r>
      <w:r>
        <w:t xml:space="preserve"> </w:t>
      </w:r>
      <w:r>
        <w:t xml:space="preserve">in the educational landscape of the</w:t>
      </w:r>
      <w:r>
        <w:t xml:space="preserve"> </w:t>
      </w:r>
      <w:r>
        <w:rPr>
          <w:bCs/>
          <w:b/>
        </w:rPr>
        <w:t xml:space="preserve">United Arab Emirates Dubai</w:t>
      </w:r>
      <w:r>
        <w:t xml:space="preserve"> </w:t>
      </w:r>
      <w:r>
        <w:t xml:space="preserve">has become a focal point for academic research, policy development, and institutional reform. As one of the most dynamic and multicultural cities in the Gulf region, Dubai has prioritized education as a cornerstone for its economic growth and global competitiveness. This abstract academic document explores the critical contributions of secondary school teachers to educational outcomes, curriculum innovation, and student development in Dubai’s rapidly evolving educational framework.</w:t>
      </w:r>
    </w:p>
    <w:bookmarkStart w:id="20" w:name="contextual-overview"/>
    <w:p>
      <w:pPr>
        <w:pStyle w:val="Heading3"/>
      </w:pPr>
      <w:r>
        <w:t xml:space="preserve">Contextual Overview</w:t>
      </w:r>
    </w:p>
    <w:p>
      <w:pPr>
        <w:pStyle w:val="FirstParagraph"/>
      </w:pPr>
      <w:r>
        <w:t xml:space="preserve">The</w:t>
      </w:r>
      <w:r>
        <w:t xml:space="preserve"> </w:t>
      </w:r>
      <w:r>
        <w:rPr>
          <w:bCs/>
          <w:b/>
        </w:rPr>
        <w:t xml:space="preserve">United Arab Emirates Dubai</w:t>
      </w:r>
      <w:r>
        <w:t xml:space="preserve"> </w:t>
      </w:r>
      <w:r>
        <w:t xml:space="preserve">has made significant strides in recent decades to establish itself as a global hub for education. The UAE Ministry of Education (MOE) has implemented strategic initiatives, such as the National Agenda 2021 and the Education Strategy 2019-2034, which emphasize quality education at all levels. Within this context,</w:t>
      </w:r>
      <w:r>
        <w:t xml:space="preserve"> </w:t>
      </w:r>
      <w:r>
        <w:rPr>
          <w:bCs/>
          <w:b/>
        </w:rPr>
        <w:t xml:space="preserve">Teacher Secondary</w:t>
      </w:r>
      <w:r>
        <w:t xml:space="preserve"> </w:t>
      </w:r>
      <w:r>
        <w:t xml:space="preserve">professionals are entrusted with nurturing students during a pivotal phase of their academic journey—typically covering grades 7 to 12. These educators play a dual role: delivering standardized curricula aligned with national and international benchmarks while fostering critical thinking, creativity, and cultural awareness among students from diverse backgrounds.</w:t>
      </w:r>
    </w:p>
    <w:p>
      <w:pPr>
        <w:pStyle w:val="BodyText"/>
      </w:pPr>
      <w:r>
        <w:t xml:space="preserve">Dubai’s educational system is characterized by a blend of public and private institutions, including the Dubai Schools Establishment (DSE), which oversees government-run schools, and numerous international schools offering curricula such as the International Baccalaureate (IB), Cambridge International Examinations (CIE), and American High School Diploma programs. This diversity necessitates</w:t>
      </w:r>
      <w:r>
        <w:t xml:space="preserve"> </w:t>
      </w:r>
      <w:r>
        <w:rPr>
          <w:bCs/>
          <w:b/>
        </w:rPr>
        <w:t xml:space="preserve">Teacher Secondary</w:t>
      </w:r>
      <w:r>
        <w:t xml:space="preserve"> </w:t>
      </w:r>
      <w:r>
        <w:t xml:space="preserve">professionals to be adaptable, culturally sensitive, and proficient in multilingual communication. The unique demographic profile of Dubai—home to over 200 nationalities—requires educators to address varying learning needs and cultural expectations within a single classroom.</w:t>
      </w:r>
    </w:p>
    <w:bookmarkEnd w:id="20"/>
    <w:bookmarkStart w:id="21" w:name="methodology-and-key-findings"/>
    <w:p>
      <w:pPr>
        <w:pStyle w:val="Heading3"/>
      </w:pPr>
      <w:r>
        <w:t xml:space="preserve">Methodology and Key Findings</w:t>
      </w:r>
    </w:p>
    <w:p>
      <w:pPr>
        <w:pStyle w:val="FirstParagraph"/>
      </w:pPr>
      <w:r>
        <w:t xml:space="preserve">This academic abstract synthesizes existing literature, policy documents, and case studies on the role of</w:t>
      </w:r>
      <w:r>
        <w:t xml:space="preserve"> </w:t>
      </w:r>
      <w:r>
        <w:rPr>
          <w:bCs/>
          <w:b/>
        </w:rPr>
        <w:t xml:space="preserve">Teacher Secondary</w:t>
      </w:r>
      <w:r>
        <w:t xml:space="preserve"> </w:t>
      </w:r>
      <w:r>
        <w:t xml:space="preserve">in Dubai’s educational ecosystem. Data was drawn from governmental reports by the MOE, academic journals focusing on Gulf education systems, and surveys conducted among secondary school educators in Dubai. The analysis highlights three key areas: pedagogical practices, professional development opportunities, and challenges faced by teachers in this region.</w:t>
      </w:r>
    </w:p>
    <w:p>
      <w:pPr>
        <w:pStyle w:val="BodyText"/>
      </w:pPr>
      <w:r>
        <w:rPr>
          <w:bCs/>
          <w:b/>
        </w:rPr>
        <w:t xml:space="preserve">Pedagogical Practices:</w:t>
      </w:r>
      <w:r>
        <w:t xml:space="preserve"> </w:t>
      </w:r>
      <w:r>
        <w:rPr>
          <w:bCs/>
          <w:b/>
        </w:rPr>
        <w:t xml:space="preserve">Teacher Secondary</w:t>
      </w:r>
      <w:r>
        <w:t xml:space="preserve"> </w:t>
      </w:r>
      <w:r>
        <w:t xml:space="preserve">professionals in Dubai are increasingly adopting technology-driven teaching methods, such as flipped classrooms, e-learning platforms (e.g., Google Classroom and Microsoft Teams), and blended learning models. These approaches align with the UAE’s vision of integrating digital literacy into all levels of education. Additionally, educators emphasize experiential learning through project-based assignments, field trips to cultural sites like the Dubai Museum or Al Fahidi Historical Neighbourhood, and partnerships with local industries to provide real-world context for subjects like science and economics.</w:t>
      </w:r>
    </w:p>
    <w:p>
      <w:pPr>
        <w:pStyle w:val="BodyText"/>
      </w:pPr>
      <w:r>
        <w:rPr>
          <w:bCs/>
          <w:b/>
        </w:rPr>
        <w:t xml:space="preserve">Professional Development:</w:t>
      </w:r>
      <w:r>
        <w:t xml:space="preserve"> </w:t>
      </w:r>
      <w:r>
        <w:t xml:space="preserve">The MOE has mandated continuous professional development (CPD) programs for all educators in the UAE. In Dubai,</w:t>
      </w:r>
      <w:r>
        <w:t xml:space="preserve"> </w:t>
      </w:r>
      <w:r>
        <w:rPr>
          <w:bCs/>
          <w:b/>
        </w:rPr>
        <w:t xml:space="preserve">Teacher Secondary</w:t>
      </w:r>
      <w:r>
        <w:t xml:space="preserve"> </w:t>
      </w:r>
      <w:r>
        <w:t xml:space="preserve">professionals participate in workshops on inclusive education, differentiated instruction, and mental health awareness tailored to the region’s multicultural student population. Institutions like the Emirates College for Advanced Education (ECAE) and Dubai Institute of Higher Education (DIHE) offer specialized training programs to upskill secondary teachers in emerging fields such as artificial intelligence, sustainability, and global citizenship education.</w:t>
      </w:r>
    </w:p>
    <w:p>
      <w:pPr>
        <w:pStyle w:val="BodyText"/>
      </w:pPr>
      <w:r>
        <w:rPr>
          <w:bCs/>
          <w:b/>
        </w:rPr>
        <w:t xml:space="preserve">Challenges:</w:t>
      </w:r>
      <w:r>
        <w:t xml:space="preserve"> </w:t>
      </w:r>
      <w:r>
        <w:t xml:space="preserve">Despite these advancements,</w:t>
      </w:r>
      <w:r>
        <w:t xml:space="preserve"> </w:t>
      </w:r>
      <w:r>
        <w:rPr>
          <w:bCs/>
          <w:b/>
        </w:rPr>
        <w:t xml:space="preserve">Teacher Secondary</w:t>
      </w:r>
      <w:r>
        <w:t xml:space="preserve"> </w:t>
      </w:r>
      <w:r>
        <w:t xml:space="preserve">educators in Dubai face unique challenges. These include high student-teacher ratios (often exceeding 30:1 in public schools), the pressure to meet rigorous academic standards while maintaining student engagement, and the need to navigate diverse cultural norms within a single classroom. Additionally, teachers often report limited resources for extracurricular activities and insufficient support for addressing mental health issues among students.</w:t>
      </w:r>
    </w:p>
    <w:bookmarkEnd w:id="21"/>
    <w:bookmarkStart w:id="22" w:name="implications-for-policy-and-practice"/>
    <w:p>
      <w:pPr>
        <w:pStyle w:val="Heading3"/>
      </w:pPr>
      <w:r>
        <w:t xml:space="preserve">Implications for Policy and Practice</w:t>
      </w:r>
    </w:p>
    <w:p>
      <w:pPr>
        <w:pStyle w:val="FirstParagraph"/>
      </w:pPr>
      <w:r>
        <w:t xml:space="preserve">The findings of this abstract academic document underscore the need for targeted interventions to enhance the effectiveness of</w:t>
      </w:r>
      <w:r>
        <w:t xml:space="preserve"> </w:t>
      </w:r>
      <w:r>
        <w:rPr>
          <w:bCs/>
          <w:b/>
        </w:rPr>
        <w:t xml:space="preserve">Teacher Secondary</w:t>
      </w:r>
      <w:r>
        <w:t xml:space="preserve"> </w:t>
      </w:r>
      <w:r>
        <w:t xml:space="preserve">professionals in Dubai. Policymakers should prioritize increasing funding for classroom resources, expanding access to mental health services, and reducing bureaucratic hurdles that divert teachers’ time from instructional activities. Furthermore, the MOE could strengthen partnerships between schools and universities to create internship programs that bridge theoretical knowledge with practical teaching experiences.</w:t>
      </w:r>
    </w:p>
    <w:p>
      <w:pPr>
        <w:pStyle w:val="BodyText"/>
      </w:pPr>
      <w:r>
        <w:t xml:space="preserve">For</w:t>
      </w:r>
      <w:r>
        <w:t xml:space="preserve"> </w:t>
      </w:r>
      <w:r>
        <w:rPr>
          <w:bCs/>
          <w:b/>
        </w:rPr>
        <w:t xml:space="preserve">Teacher Secondary</w:t>
      </w:r>
      <w:r>
        <w:t xml:space="preserve"> </w:t>
      </w:r>
      <w:r>
        <w:t xml:space="preserve">educators themselves, fostering collaboration across schools through professional learning communities (PLCs) and leveraging technology for peer support could mitigate isolation and improve pedagogical innovation. Schools should also consider implementing culturally responsive teaching frameworks to address the diverse needs of students from over 150 nationalities in Dubai.</w:t>
      </w:r>
    </w:p>
    <w:bookmarkEnd w:id="22"/>
    <w:bookmarkStart w:id="23" w:name="conclusion"/>
    <w:p>
      <w:pPr>
        <w:pStyle w:val="Heading3"/>
      </w:pPr>
      <w:r>
        <w:t xml:space="preserve">Conclusion</w:t>
      </w:r>
    </w:p>
    <w:p>
      <w:pPr>
        <w:pStyle w:val="FirstParagraph"/>
      </w:pPr>
      <w:r>
        <w:t xml:space="preserve">The role of</w:t>
      </w:r>
      <w:r>
        <w:t xml:space="preserve"> </w:t>
      </w:r>
      <w:r>
        <w:rPr>
          <w:bCs/>
          <w:b/>
        </w:rPr>
        <w:t xml:space="preserve">Teacher Secondary</w:t>
      </w:r>
      <w:r>
        <w:t xml:space="preserve"> </w:t>
      </w:r>
      <w:r>
        <w:t xml:space="preserve">in the</w:t>
      </w:r>
      <w:r>
        <w:t xml:space="preserve"> </w:t>
      </w:r>
      <w:r>
        <w:rPr>
          <w:bCs/>
          <w:b/>
        </w:rPr>
        <w:t xml:space="preserve">United Arab Emirates Dubai</w:t>
      </w:r>
      <w:r>
        <w:t xml:space="preserve"> </w:t>
      </w:r>
      <w:r>
        <w:t xml:space="preserve">is indispensable to achieving the nation’s educational and socio-economic goals. As Dubai continues its transformation into a knowledge-based economy, the quality of secondary education will directly influence its ability to attract global talent and innovation. This abstract academic document highlights both the achievements and challenges of secondary educators in this context, calling for sustained investment in their professional growth and well-being.</w:t>
      </w:r>
    </w:p>
    <w:p>
      <w:pPr>
        <w:pStyle w:val="BodyText"/>
      </w:pPr>
      <w:r>
        <w:t xml:space="preserve">In conclusion,</w:t>
      </w:r>
      <w:r>
        <w:t xml:space="preserve"> </w:t>
      </w:r>
      <w:r>
        <w:rPr>
          <w:bCs/>
          <w:b/>
        </w:rPr>
        <w:t xml:space="preserve">Teacher Secondary</w:t>
      </w:r>
      <w:r>
        <w:t xml:space="preserve"> </w:t>
      </w:r>
      <w:r>
        <w:t xml:space="preserve">professionals in Dubai are not merely instructors but architects of a future-ready society. Their capacity to adapt to evolving pedagogical demands, embrace technological advancements, and navigate cultural diversity will be pivotal in shaping the next generation of leaders in the</w:t>
      </w:r>
      <w:r>
        <w:t xml:space="preserve"> </w:t>
      </w:r>
      <w:r>
        <w:rPr>
          <w:bCs/>
          <w:b/>
        </w:rPr>
        <w:t xml:space="preserve">United Arab Emirates Dubai</w:t>
      </w:r>
      <w:r>
        <w:t xml:space="preserve">.</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Secondary in United Arab Emirates Dubai</dc:title>
  <dc:creator/>
  <dc:language>en</dc:language>
  <cp:keywords/>
  <dcterms:created xsi:type="dcterms:W3CDTF">2026-07-21T03:16:59Z</dcterms:created>
  <dcterms:modified xsi:type="dcterms:W3CDTF">2026-07-21T03:16:59Z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