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Secondary</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ad593783528fd34c9977e73583ad43e3940bf7d"/>
    <w:p>
      <w:pPr>
        <w:pStyle w:val="Heading1"/>
      </w:pPr>
      <w:r>
        <w:t xml:space="preserve">Abstract Academic: The Role of Teacher Secondary in the United Kingdom London</w:t>
      </w:r>
    </w:p>
    <w:p>
      <w:pPr>
        <w:pStyle w:val="FirstParagraph"/>
      </w:pPr>
      <w:r>
        <w:rPr>
          <w:iCs/>
          <w:i/>
          <w:bCs/>
          <w:b/>
        </w:rPr>
        <w:t xml:space="preserve">Teacher Secondary in the United Kingdom London:</w:t>
      </w:r>
      <w:r>
        <w:t xml:space="preserve"> </w:t>
      </w:r>
      <w:r>
        <w:t xml:space="preserve">This academic abstract explores the multifaceted role of secondary teachers within the education system of United Kingdom London, emphasizing their critical contributions to shaping future generations amid a dynamic and diverse socio-cultural landscape. The term "Teacher Secondary" refers specifically to educators who instruct students aged 11–18 in secondary schools, which are central to the UK's compulsory education framework. In London—a cosmopolitan hub characterized by its multicultural population, economic diversity, and historical significance—secondary teachers operate within a unique context that demands adaptability, innovation, and cultural competence.</w:t>
      </w:r>
    </w:p>
    <w:bookmarkStart w:id="20" w:name="introduction"/>
    <w:p>
      <w:pPr>
        <w:pStyle w:val="Heading2"/>
      </w:pPr>
      <w:r>
        <w:t xml:space="preserve">Introduction</w:t>
      </w:r>
    </w:p>
    <w:p>
      <w:pPr>
        <w:pStyle w:val="FirstParagraph"/>
      </w:pPr>
      <w:r>
        <w:t xml:space="preserve">The United Kingdom London is home to one of the most diverse education systems in the world. Secondary schools in London cater to students from a wide range of ethnic backgrounds, socio-economic statuses, and linguistic proficiencies. This diversity presents both challenges and opportunities for secondary teachers, who must navigate complex classroom environments while adhering to national educational standards and curricula. The role of Teacher Secondary in this context extends beyond traditional pedagogical duties; it includes fostering inclusivity, addressing educational disparities, and preparing students for higher education or vocational pathways.</w:t>
      </w:r>
    </w:p>
    <w:bookmarkEnd w:id="20"/>
    <w:bookmarkStart w:id="21" w:name="X92db37c5c1b623f5de4986824429717bbfbf324"/>
    <w:p>
      <w:pPr>
        <w:pStyle w:val="Heading2"/>
      </w:pPr>
      <w:r>
        <w:t xml:space="preserve">Qualifications and Training for Teacher Secondary in United Kingdom London</w:t>
      </w:r>
    </w:p>
    <w:p>
      <w:pPr>
        <w:pStyle w:val="FirstParagraph"/>
      </w:pPr>
      <w:r>
        <w:t xml:space="preserve">Becoming a secondary teacher in the United Kingdom requires rigorous academic preparation and professional training. Prospective educators must complete a bachelor’s degree with QTS (Qualified Teacher Status) or pursue postgraduate routes such as the Postgraduate Certificate in Education (PGCE). Institutions like University College London (UCL), King’s College London, and Goldsmiths, University of London, are renowned for their teacher training programs tailored to the unique needs of urban education systems. These programs emphasize classroom management strategies, differentiated instruction, and the integration of technology in teaching—skills essential for navigating the complexities of secondary education in a city like London.</w:t>
      </w:r>
    </w:p>
    <w:bookmarkEnd w:id="21"/>
    <w:bookmarkStart w:id="22" w:name="Xbee84e9eb39ca952c8c5ca7c8f8c2b287278d5c"/>
    <w:p>
      <w:pPr>
        <w:pStyle w:val="Heading2"/>
      </w:pPr>
      <w:r>
        <w:t xml:space="preserve">Curriculum and Subject-Specific Challenges</w:t>
      </w:r>
    </w:p>
    <w:p>
      <w:pPr>
        <w:pStyle w:val="FirstParagraph"/>
      </w:pPr>
      <w:r>
        <w:t xml:space="preserve">The National Curriculum for England forms the backbone of secondary education in United Kingdom London. Teachers are responsible for delivering subjects such as English, mathematics, science, history, and modern foreign languages while also addressing interdisciplinary topics like citizenship education and digital literacy. In London, where students may come from non-English speaking backgrounds or have varying levels of prior academic achievement, teachers must employ culturally responsive pedagogy to ensure equitable access to learning. For instance, teaching literature in English may require additional support for students whose first language is not English, while science educators might incorporate real-world examples relevant to London’s technological and environmental context.</w:t>
      </w:r>
    </w:p>
    <w:bookmarkEnd w:id="22"/>
    <w:bookmarkStart w:id="23" w:name="X5b8bcbef0156592d38dfef73480809404891352"/>
    <w:p>
      <w:pPr>
        <w:pStyle w:val="Heading2"/>
      </w:pPr>
      <w:r>
        <w:t xml:space="preserve">Addressing Inequality and Promoting Social Mobility</w:t>
      </w:r>
    </w:p>
    <w:p>
      <w:pPr>
        <w:pStyle w:val="FirstParagraph"/>
      </w:pPr>
      <w:r>
        <w:t xml:space="preserve">The United Kingdom London has long grappled with educational inequality, particularly in deprived areas such as Tower Hamlets or Barking and Dagenham. Secondary teachers play a pivotal role in mitigating these disparities by advocating for resources, participating in outreach programs, and fostering aspirations among students from underprivileged communities. Initiatives like the London Schools Excellence Fund (LSEF) and partnerships with local organizations aim to equip Teacher Secondary with tools to address systemic barriers. Moreover, teachers are encouraged to mentor students and provide guidance on career paths, ensuring that all young people have the opportunity to succeed regardless of their socio-economic background.</w:t>
      </w:r>
    </w:p>
    <w:bookmarkEnd w:id="23"/>
    <w:bookmarkStart w:id="24" w:name="X4ea6f1ec99d52879aa2d28a9e298b453ab9121a"/>
    <w:p>
      <w:pPr>
        <w:pStyle w:val="Heading2"/>
      </w:pPr>
      <w:r>
        <w:t xml:space="preserve">Technological Integration in Secondary Education</w:t>
      </w:r>
    </w:p>
    <w:p>
      <w:pPr>
        <w:pStyle w:val="FirstParagraph"/>
      </w:pPr>
      <w:r>
        <w:t xml:space="preserve">In the digital age, Teacher Secondary in United Kingdom London are increasingly integrating technology into their teaching practices. The use of interactive whiteboards, virtual learning environments (VLEs), and AI-driven platforms like Google Classroom has become commonplace. For example, schools such as The British School in the Netherlands (though not in London) have influenced the adoption of blended learning models in UK secondary education. However, challenges persist, including the digital divide between students with access to devices at home and those without. Teachers must balance innovation with equity, ensuring that technology enhances rather than exacerbates existing inequalities.</w:t>
      </w:r>
    </w:p>
    <w:bookmarkEnd w:id="24"/>
    <w:bookmarkStart w:id="25" w:name="X2c4c7aff83bb991f4b73967d1c0036085ae2881"/>
    <w:p>
      <w:pPr>
        <w:pStyle w:val="Heading2"/>
      </w:pPr>
      <w:r>
        <w:t xml:space="preserve">Professional Development and Continuous Learning</w:t>
      </w:r>
    </w:p>
    <w:p>
      <w:pPr>
        <w:pStyle w:val="FirstParagraph"/>
      </w:pPr>
      <w:r>
        <w:t xml:space="preserve">The role of Teacher Secondary in United Kingdom London is not static; it requires ongoing professional development (CPD). The Department for Education mandates regular training on topics such as safeguarding, mental health awareness, and anti-racism education. Additionally, teachers are encouraged to participate in local networks like the London Teaching Schools Alliance or attend conferences hosted by institutions such as the Institute of Education at UCL. This commitment to lifelong learning ensures that educators remain adaptable in an ever-evolving educational landscape.</w:t>
      </w:r>
    </w:p>
    <w:bookmarkEnd w:id="25"/>
    <w:bookmarkStart w:id="26" w:name="challenges-and-opportunities"/>
    <w:p>
      <w:pPr>
        <w:pStyle w:val="Heading2"/>
      </w:pPr>
      <w:r>
        <w:t xml:space="preserve">Challenges and Opportunities</w:t>
      </w:r>
    </w:p>
    <w:p>
      <w:pPr>
        <w:pStyle w:val="FirstParagraph"/>
      </w:pPr>
      <w:r>
        <w:t xml:space="preserve">Despite their vital role, Teacher Secondary in United Kingdom London face significant challenges, including high workloads, behavior management issues, and the pressure of standardized assessments like GCSEs and A-Levels. The pandemic has further strained resources, with many schools struggling to recover from disruptions in learning. However, these challenges also present opportunities for innovation—such as the development of hybrid teaching models or community-based partnerships to support student well-being.</w:t>
      </w:r>
    </w:p>
    <w:bookmarkEnd w:id="26"/>
    <w:bookmarkStart w:id="27" w:name="conclusion"/>
    <w:p>
      <w:pPr>
        <w:pStyle w:val="Heading2"/>
      </w:pPr>
      <w:r>
        <w:t xml:space="preserve">Conclusion</w:t>
      </w:r>
    </w:p>
    <w:p>
      <w:pPr>
        <w:pStyle w:val="FirstParagraph"/>
      </w:pPr>
      <w:r>
        <w:t xml:space="preserve">In conclusion, Teacher Secondary in the United Kingdom London are at the forefront of a dynamic education system that seeks to empower students from all walks of life. Their work is deeply intertwined with the city’s cultural fabric, its aspirations for social equity, and its commitment to academic excellence. As London continues to grow and transform, the role of secondary teachers will remain indispensable in shaping a future where every student has the opportunity to thrive.</w:t>
      </w:r>
    </w:p>
    <w:p>
      <w:pPr>
        <w:pStyle w:val="BodyText"/>
      </w:pPr>
      <w:r>
        <w:rPr>
          <w:iCs/>
          <w:i/>
        </w:rPr>
        <w:t xml:space="preserve">Word Count: 820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Secondary in United Kingdom London</dc:title>
  <dc:creator/>
  <dc:language>en</dc:language>
  <cp:keywords/>
  <dcterms:created xsi:type="dcterms:W3CDTF">2026-07-23T15:57:43Z</dcterms:created>
  <dcterms:modified xsi:type="dcterms:W3CDTF">2026-07-23T15:57:43Z</dcterms:modified>
</cp:coreProperties>
</file>

<file path=docProps/custom.xml><?xml version="1.0" encoding="utf-8"?>
<Properties xmlns="http://schemas.openxmlformats.org/officeDocument/2006/custom-properties" xmlns:vt="http://schemas.openxmlformats.org/officeDocument/2006/docPropsVTypes"/>
</file>