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6" w:name="X2d3a880f685976f90ca0de3fc801b68e2b37a4c"/>
    <w:p>
      <w:pPr>
        <w:pStyle w:val="Heading1"/>
      </w:pPr>
      <w:r>
        <w:rPr>
          <w:iCs/>
          <w:i/>
          <w:bCs/>
          <w:b/>
        </w:rPr>
        <w:t xml:space="preserve">An Abstract Academic Exploration of Secondary Teachers in the United Kingdom, Specifically Manchester: Contexts, Challenges, and Contributions</w:t>
      </w:r>
    </w:p>
    <w:p>
      <w:pPr>
        <w:pStyle w:val="FirstParagraph"/>
      </w:pPr>
      <w:r>
        <w:rPr>
          <w:iCs/>
          <w:i/>
          <w:bCs/>
          <w:b/>
        </w:rPr>
        <w:t xml:space="preserve">The role of secondary teachers within the educational landscape of the United Kingdom (UK), particularly in a dynamic urban center such as Manchester, holds profound significance for shaping future generations. This abstract academic document delves into the multifaceted responsibilities, contextual challenges, and transformative potential of secondary educators operating within Manchester’s unique socio-cultural and pedagogical framework. By examining the interplay between national educational policies, local community dynamics, and individual teacher agency, this document seeks to illuminate the critical contributions of secondary teachers in fostering academic achievement, social equity, and lifelong learning opportunities for students in Manchester.</w:t>
      </w:r>
    </w:p>
    <w:bookmarkStart w:id="20" w:name="X160759bfebddae9fe844775bc2d770692c2e348"/>
    <w:p>
      <w:pPr>
        <w:pStyle w:val="Heading2"/>
      </w:pPr>
      <w:r>
        <w:rPr>
          <w:iCs/>
          <w:i/>
          <w:bCs/>
          <w:b/>
        </w:rPr>
        <w:t xml:space="preserve">Contextual Background: Education in the United Kingdom and Manchester’s Unique Position</w:t>
      </w:r>
    </w:p>
    <w:p>
      <w:pPr>
        <w:pStyle w:val="FirstParagraph"/>
      </w:pPr>
      <w:r>
        <w:t xml:space="preserve">The UK education system is characterized by a decentralized structure, with devolved responsibilities among the four nations—England, Scotland, Wales, and Northern Ireland. In England, secondary education typically spans Key Stages 3 (ages 11–14) and 4 (ages 14–16), culminating in General Certificate of Secondary Education (GCSE) examinations. Manchester, as a metropolitan city in Greater Manchester within England, represents a microcosm of the UK’s diverse educational terrain. It hosts over 200 secondary schools, including academies, free schools, and maintained institutions serving a population marked by socioeconomic diversity, cultural plurality, and varying levels of academic attainment.</w:t>
      </w:r>
    </w:p>
    <w:p>
      <w:pPr>
        <w:pStyle w:val="BodyText"/>
      </w:pPr>
      <w:r>
        <w:rPr>
          <w:iCs/>
          <w:i/>
        </w:rPr>
        <w:t xml:space="preserve">Teacher Secondary</w:t>
      </w:r>
      <w:r>
        <w:t xml:space="preserve"> </w:t>
      </w:r>
      <w:r>
        <w:t xml:space="preserve">in Manchester must navigate this complexity while adhering to national curricular mandates such as the National Curriculum 2014 (England) and Ofsted (Office for Standards in Education) inspection frameworks. The city’s secondary schools also face unique challenges, including addressing educational attainment gaps among disadvantaged students, integrating pupils from diverse linguistic and cultural backgrounds, and responding to the pressures of standardized assessments. These factors necessitate a nuanced understanding of pedagogical practices that align with both local needs and national standards.</w:t>
      </w:r>
    </w:p>
    <w:bookmarkEnd w:id="20"/>
    <w:bookmarkStart w:id="21" w:name="Xddb8359d9ebf6de5d018c46dc910753ecb1ba38"/>
    <w:p>
      <w:pPr>
        <w:pStyle w:val="Heading2"/>
      </w:pPr>
      <w:r>
        <w:rPr>
          <w:iCs/>
          <w:i/>
          <w:bCs/>
          <w:b/>
        </w:rPr>
        <w:t xml:space="preserve">The Role and Responsibilities of Secondary Teachers in Manchester</w:t>
      </w:r>
    </w:p>
    <w:p>
      <w:pPr>
        <w:pStyle w:val="FirstParagraph"/>
      </w:pPr>
      <w:r>
        <w:t xml:space="preserve">Secondary teachers in Manchester are pivotal figures within the educational ecosystem, tasked with delivering high-quality instruction across a wide range of subjects—from core disciplines like mathematics and English to vocational courses such as technical qualifications (T Levels) and arts-based curricula. Their responsibilities extend beyond academic instruction to include pastoral care, career guidance, and fostering inclusive classroom environments that promote equity and student well-being.</w:t>
      </w:r>
    </w:p>
    <w:p>
      <w:pPr>
        <w:pStyle w:val="BodyText"/>
      </w:pPr>
      <w:r>
        <w:t xml:space="preserve">Given Manchester’s status as a hub for innovation and multiculturalism, secondary teachers often engage in cross-curricular initiatives aimed at addressing global challenges—such as climate change or social justice—through interdisciplinary projects. Moreover, they play a crucial role in preparing students for the transition to further education, employment, or apprenticeships by embedding skills such as critical thinking, digital literacy, and collaborative problem-solving into their pedagogical approaches.</w:t>
      </w:r>
    </w:p>
    <w:p>
      <w:pPr>
        <w:pStyle w:val="BodyText"/>
      </w:pPr>
      <w:r>
        <w:rPr>
          <w:iCs/>
          <w:i/>
        </w:rPr>
        <w:t xml:space="preserve">Teacher Secondary</w:t>
      </w:r>
      <w:r>
        <w:t xml:space="preserve"> </w:t>
      </w:r>
      <w:r>
        <w:t xml:space="preserve">in Manchester must also contend with evolving educational technologies and the integration of artificial intelligence (AI) tools into teaching practices. This includes leveraging online platforms like Google Classroom or Microsoft Teams for remote learning, as well as adopting data-driven assessment methods to monitor student progress and tailor interventions accordingly.</w:t>
      </w:r>
    </w:p>
    <w:bookmarkEnd w:id="21"/>
    <w:bookmarkStart w:id="22" w:name="X0bae9d69c33c226fad8d4eddc76fb859770f4b8"/>
    <w:p>
      <w:pPr>
        <w:pStyle w:val="Heading2"/>
      </w:pPr>
      <w:r>
        <w:rPr>
          <w:iCs/>
          <w:i/>
          <w:bCs/>
          <w:b/>
        </w:rPr>
        <w:t xml:space="preserve">Challenges Faced by Secondary Teachers in Manchester</w:t>
      </w:r>
    </w:p>
    <w:p>
      <w:pPr>
        <w:pStyle w:val="FirstParagraph"/>
      </w:pPr>
      <w:r>
        <w:t xml:space="preserve">Despite their vital role, secondary teachers in Manchester encounter numerous challenges that impact their professional efficacy and job satisfaction. One of the most pressing issues is the persistent disparity in educational outcomes between students from different socioeconomic backgrounds. Schools serving areas with higher deprivation indices often grapple with resource limitations, including outdated infrastructure, insufficient staffing ratios, and competing demands for funding.</w:t>
      </w:r>
    </w:p>
    <w:p>
      <w:pPr>
        <w:pStyle w:val="BodyText"/>
      </w:pPr>
      <w:r>
        <w:t xml:space="preserve">Additionally, the pressure to meet Ofsted inspection benchmarks and achieve high GCSE pass rates can lead to an overemphasis on standardized testing at the expense of creative or holistic learning. This tension is particularly acute in schools where student populations face barriers such as language acquisition challenges, mental health concerns, or family instability.</w:t>
      </w:r>
    </w:p>
    <w:p>
      <w:pPr>
        <w:pStyle w:val="BodyText"/>
      </w:pPr>
      <w:r>
        <w:t xml:space="preserve">The ongoing effects of the COVID-19 pandemic have further exacerbated these challenges, with many secondary teachers in Manchester adapting to hybrid teaching models and addressing the “learning loss” experienced by students during school closures. This has required rapid upskilling in digital pedagogy and a heightened focus on student engagement strategies.</w:t>
      </w:r>
    </w:p>
    <w:bookmarkEnd w:id="22"/>
    <w:bookmarkStart w:id="23" w:name="opportunities-for-growth-and-innovation"/>
    <w:p>
      <w:pPr>
        <w:pStyle w:val="Heading2"/>
      </w:pPr>
      <w:r>
        <w:rPr>
          <w:iCs/>
          <w:i/>
          <w:bCs/>
          <w:b/>
        </w:rPr>
        <w:t xml:space="preserve">Opportunities for Growth and Innovation</w:t>
      </w:r>
    </w:p>
    <w:p>
      <w:pPr>
        <w:pStyle w:val="FirstParagraph"/>
      </w:pPr>
      <w:r>
        <w:t xml:space="preserve">Despite these challenges, Manchester offers a wealth of opportunities for secondary teachers to innovate, collaborate, and advance their professional development. The city’s proximity to world-class universities such as the University of Manchester fosters partnerships that enable teacher training programs, research collaborations, and access to cutting-edge educational resources. Initiatives like the</w:t>
      </w:r>
      <w:r>
        <w:t xml:space="preserve"> </w:t>
      </w:r>
      <w:r>
        <w:rPr>
          <w:iCs/>
          <w:i/>
        </w:rPr>
        <w:t xml:space="preserve">Manchester Teaching School Hub</w:t>
      </w:r>
      <w:r>
        <w:t xml:space="preserve"> </w:t>
      </w:r>
      <w:r>
        <w:t xml:space="preserve">provide platforms for professional learning communities (PLCs), where educators can share best practices in areas such as special educational needs and disabilities (SEND) support, behavior management, and inclusion strategies.</w:t>
      </w:r>
    </w:p>
    <w:p>
      <w:pPr>
        <w:pStyle w:val="BodyText"/>
      </w:pPr>
      <w:r>
        <w:t xml:space="preserve">Furthermore, Manchester’s commitment to sustainability and social justice has inspired secondary schools to adopt progressive curricula that reflect these values. For example, some institutions have integrated modules on environmental science with community-based projects or partnered with local organizations to address issues such as homelessness or food insecurity through experiential learning.</w:t>
      </w:r>
    </w:p>
    <w:p>
      <w:pPr>
        <w:pStyle w:val="BodyText"/>
      </w:pPr>
      <w:r>
        <w:rPr>
          <w:iCs/>
          <w:i/>
        </w:rPr>
        <w:t xml:space="preserve">Teacher Secondary</w:t>
      </w:r>
      <w:r>
        <w:t xml:space="preserve"> </w:t>
      </w:r>
      <w:r>
        <w:t xml:space="preserve">in Manchester also benefit from the city’s vibrant cultural scene, which offers opportunities for cross-disciplinary collaboration. Schools frequently organize trips to museums, theaters, and science centers—such as the Imperial War Museum or The Science and Industry Museum—to enhance experiential learning experiences.</w:t>
      </w:r>
    </w:p>
    <w:bookmarkEnd w:id="23"/>
    <w:bookmarkStart w:id="24" w:name="X7807a304101a52424092968c5115eb55be433a5"/>
    <w:p>
      <w:pPr>
        <w:pStyle w:val="Heading2"/>
      </w:pPr>
      <w:r>
        <w:rPr>
          <w:iCs/>
          <w:i/>
          <w:bCs/>
          <w:b/>
        </w:rPr>
        <w:t xml:space="preserve">The Broader Impact of Secondary Education in Manchester</w:t>
      </w:r>
    </w:p>
    <w:p>
      <w:pPr>
        <w:pStyle w:val="FirstParagraph"/>
      </w:pPr>
      <w:r>
        <w:t xml:space="preserve">The role of secondary teachers in Manchester extends beyond individual classrooms, influencing the broader social fabric of the city. By equipping students with academic knowledge, critical thinking skills, and a sense of civic responsibility, educators contribute to the development of an informed and engaged citizenry. This is particularly important in a city like Manchester, which has historically been a center for political activism and social change.</w:t>
      </w:r>
    </w:p>
    <w:p>
      <w:pPr>
        <w:pStyle w:val="BodyText"/>
      </w:pPr>
      <w:r>
        <w:t xml:space="preserve">Moreover, secondary education in Manchester plays a key role in addressing regional inequalities. Through initiatives such as the</w:t>
      </w:r>
      <w:r>
        <w:t xml:space="preserve"> </w:t>
      </w:r>
      <w:r>
        <w:rPr>
          <w:iCs/>
          <w:i/>
        </w:rPr>
        <w:t xml:space="preserve">MET (Manchester Education Trust)</w:t>
      </w:r>
      <w:r>
        <w:t xml:space="preserve">, schools collaborate to share resources and expertise, ensuring that students across the city receive equitable access to high-quality education. This collective approach underscores the importance of systemic support for</w:t>
      </w:r>
      <w:r>
        <w:t xml:space="preserve"> </w:t>
      </w:r>
      <w:r>
        <w:rPr>
          <w:iCs/>
          <w:i/>
        </w:rPr>
        <w:t xml:space="preserve">Teacher Secondary</w:t>
      </w:r>
      <w:r>
        <w:t xml:space="preserve"> </w:t>
      </w:r>
      <w:r>
        <w:t xml:space="preserve">in achieving long-term educational equity.</w:t>
      </w:r>
    </w:p>
    <w:bookmarkEnd w:id="24"/>
    <w:bookmarkStart w:id="25" w:name="X18cdc3b7f684244ec3a283ece39f1906ec66675"/>
    <w:p>
      <w:pPr>
        <w:pStyle w:val="Heading2"/>
      </w:pPr>
      <w:r>
        <w:rPr>
          <w:iCs/>
          <w:i/>
          <w:bCs/>
          <w:b/>
        </w:rPr>
        <w:t xml:space="preserve">Conclusion: The Vital Role of Secondary Teachers in Manchester’s Educational Future</w:t>
      </w:r>
    </w:p>
    <w:p>
      <w:pPr>
        <w:pStyle w:val="FirstParagraph"/>
      </w:pPr>
      <w:r>
        <w:t xml:space="preserve">In conclusion, the academic and professional landscape of</w:t>
      </w:r>
      <w:r>
        <w:t xml:space="preserve"> </w:t>
      </w:r>
      <w:r>
        <w:rPr>
          <w:iCs/>
          <w:i/>
        </w:rPr>
        <w:t xml:space="preserve">Teacher Secondary</w:t>
      </w:r>
      <w:r>
        <w:t xml:space="preserve"> </w:t>
      </w:r>
      <w:r>
        <w:t xml:space="preserve">in the United Kingdom, specifically within Manchester, is defined by a unique blend of challenges and opportunities. As educators navigate the complexities of a rapidly changing world—marked by technological advancements, socio-economic disparities, and global uncertainties—they remain central to shaping the intellectual and moral foundations of future generations. Their ability to adapt pedagogical strategies while remaining committed to inclusivity, equity, and innovation will determine Manchester’s capacity to deliver on its vision of excellence in education. This abstract academic document underscores the need for sustained investment in teacher training, school resources, and policy reforms to empower</w:t>
      </w:r>
      <w:r>
        <w:t xml:space="preserve"> </w:t>
      </w:r>
      <w:r>
        <w:rPr>
          <w:iCs/>
          <w:i/>
        </w:rPr>
        <w:t xml:space="preserve">Teacher Secondary</w:t>
      </w:r>
      <w:r>
        <w:t xml:space="preserve"> </w:t>
      </w:r>
      <w:r>
        <w:t xml:space="preserve">in their mission of fostering lifelong learning and social progress within the United Kingdom Manchester.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the United Kingdom Manchester</dc:title>
  <dc:creator/>
  <cp:keywords/>
  <dcterms:created xsi:type="dcterms:W3CDTF">2026-07-23T10:36:02Z</dcterms:created>
  <dcterms:modified xsi:type="dcterms:W3CDTF">2026-07-23T10:36:02Z</dcterms:modified>
</cp:coreProperties>
</file>

<file path=docProps/custom.xml><?xml version="1.0" encoding="utf-8"?>
<Properties xmlns="http://schemas.openxmlformats.org/officeDocument/2006/custom-properties" xmlns:vt="http://schemas.openxmlformats.org/officeDocument/2006/docPropsVTypes"/>
</file>