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6b3d826befba8b7a2dac32a960a9b2a95e2fed6"/>
    <w:p>
      <w:pPr>
        <w:pStyle w:val="Heading1"/>
      </w:pPr>
      <w:r>
        <w:t xml:space="preserve">Abstract Academic: The Role of Teacher Secondary in United States Chicago</w:t>
      </w:r>
    </w:p>
    <w:p>
      <w:pPr>
        <w:pStyle w:val="FirstParagraph"/>
      </w:pPr>
      <w:r>
        <w:rPr>
          <w:bCs/>
          <w:b/>
        </w:rPr>
        <w:t xml:space="preserve">Keywords:</w:t>
      </w:r>
      <w:r>
        <w:t xml:space="preserve"> </w:t>
      </w:r>
      <w:r>
        <w:t xml:space="preserve">Abstract academic, Teacher Secondary, United States Chicago</w:t>
      </w:r>
    </w:p>
    <w:bookmarkStart w:id="20" w:name="introduction"/>
    <w:p>
      <w:pPr>
        <w:pStyle w:val="Heading2"/>
      </w:pPr>
      <w:r>
        <w:t xml:space="preserve">Introduction</w:t>
      </w:r>
    </w:p>
    <w:p>
      <w:pPr>
        <w:pStyle w:val="FirstParagraph"/>
      </w:pPr>
      <w:r>
        <w:t xml:space="preserve">The role of a secondary teacher in the educational landscape of the United States, particularly within the urban context of Chicago, is a critical area of academic inquiry. This abstract explores the multifaceted responsibilities and challenges faced by Teacher Secondary (secondary education teachers) in Chicago, Illinois, while contextualizing their impact within broader national and local educational policies. The focus on "United States Chicago" is essential due to the city’s unique socio-economic dynamics, diverse student populations, and distinct pedagogical approaches that shape the role of educators in this environment.</w:t>
      </w:r>
    </w:p>
    <w:p>
      <w:pPr>
        <w:pStyle w:val="BodyText"/>
      </w:pPr>
      <w:r>
        <w:t xml:space="preserve">Secondary education in the United States typically encompasses grades 6 through 12, with Teacher Secondary professionals playing a pivotal role in shaping students’ academic and personal development. In Chicago, where public schools are managed by the Chicago Public Schools (CPS) system, secondary teachers navigate a complex ecosystem of standardized testing mandates, cultural diversity, and resource allocation challenges. This abstract aims to provide an academic overview of how Teacher Secondary professionals in Chicago contribute to student achievement while addressing systemic inequities and fostering equity in education.</w:t>
      </w:r>
    </w:p>
    <w:bookmarkEnd w:id="20"/>
    <w:bookmarkStart w:id="21" w:name="X02b9e6a4af840a11eafe46b045856a5d8187a91"/>
    <w:p>
      <w:pPr>
        <w:pStyle w:val="Heading2"/>
      </w:pPr>
      <w:r>
        <w:t xml:space="preserve">Contextualizing the Role of Teacher Secondary in United States Chicago</w:t>
      </w:r>
    </w:p>
    <w:p>
      <w:pPr>
        <w:pStyle w:val="FirstParagraph"/>
      </w:pPr>
      <w:r>
        <w:t xml:space="preserve">The United States has long emphasized the importance of secondary education as a foundation for higher learning and workforce readiness. However, the implementation of educational policies varies significantly at the state and local levels. In Chicago, Teacher Secondary professionals operate within a framework defined by Illinois State Board of Education standards, federal No Child Left Behind (NCLB) provisions, and recent initiatives under the Every Student Succeeds Act (ESSA). These policies influence curriculum design, assessment practices, and teacher accountability measures.</w:t>
      </w:r>
    </w:p>
    <w:p>
      <w:pPr>
        <w:pStyle w:val="BodyText"/>
      </w:pPr>
      <w:r>
        <w:t xml:space="preserve">Chicago’s secondary education system is characterized by its demographic diversity. As of the 2022-2023 academic year, CPS reported over 350,000 students in grades K-12, with approximately 64% of students qualifying for free or reduced-price lunch programs and a student population that reflects a wide range of racial and ethnic backgrounds. This diversity necessitates that Teacher Secondary professionals develop culturally responsive pedagogy to address the varied needs of their students. Additionally, Chicago’s high poverty rates and historical disparities in educational funding create unique challenges for educators striving to provide equitable opportunities.</w:t>
      </w:r>
    </w:p>
    <w:bookmarkEnd w:id="21"/>
    <w:bookmarkStart w:id="22" w:name="X1cd4a26e9ff4e99feeee99d45558018c645502b"/>
    <w:p>
      <w:pPr>
        <w:pStyle w:val="Heading2"/>
      </w:pPr>
      <w:r>
        <w:t xml:space="preserve">Key Responsibilities and Challenges of Teacher Secondary in Chicago</w:t>
      </w:r>
    </w:p>
    <w:p>
      <w:pPr>
        <w:pStyle w:val="FirstParagraph"/>
      </w:pPr>
      <w:r>
        <w:t xml:space="preserve">Teacher Secondary professionals in Chicago are tasked with delivering content-specific instruction while fostering critical thinking, collaboration, and creativity among students. Subjects such as mathematics, science, English language arts, and social studies form the core of secondary curricula. However, these educators must also address non-academic barriers to learning, including trauma-informed practices for students affected by poverty or violence.</w:t>
      </w:r>
    </w:p>
    <w:p>
      <w:pPr>
        <w:pStyle w:val="BodyText"/>
      </w:pPr>
      <w:r>
        <w:t xml:space="preserve">One of the most significant challenges faced by Teacher Secondary in Chicago is navigating resource limitations. Schools in underserved neighborhoods often struggle with outdated materials, insufficient technology access, and overcrowded classrooms. This context necessitates that educators innovate to maximize available resources while adhering to state-mandated standards. For example, many teachers employ project-based learning or community-based partnerships to enhance student engagement and provide real-world relevance to academic content.</w:t>
      </w:r>
    </w:p>
    <w:p>
      <w:pPr>
        <w:pStyle w:val="BodyText"/>
      </w:pPr>
      <w:r>
        <w:t xml:space="preserve">Professional development is another critical aspect of Teacher Secondary work in Chicago. The CPS system offers ongoing training programs focused on trauma-informed teaching, inclusive classroom practices, and the integration of technology into instruction. However, access to high-quality professional development remains uneven across districts due to budget constraints and competing priorities.</w:t>
      </w:r>
    </w:p>
    <w:bookmarkEnd w:id="22"/>
    <w:bookmarkStart w:id="23" w:name="X511f56622c0d99890e72019854ddb80324dd1d9"/>
    <w:p>
      <w:pPr>
        <w:pStyle w:val="Heading2"/>
      </w:pPr>
      <w:r>
        <w:t xml:space="preserve">Educational Policies and Their Impact on Teacher Secondary</w:t>
      </w:r>
    </w:p>
    <w:p>
      <w:pPr>
        <w:pStyle w:val="FirstParagraph"/>
      </w:pPr>
      <w:r>
        <w:t xml:space="preserve">The "United States Chicago" context cannot be separated from the influence of national educational policies. The federal emphasis on standardized testing, particularly through assessments like the PARCC (Partnership for Assessment of Readiness for College and Careers), has placed pressure on secondary teachers to prepare students for high-stakes exams. While such assessments aim to measure academic proficiency, critics argue that they may narrow curricula and exacerbate inequities in schools with limited resources.</w:t>
      </w:r>
    </w:p>
    <w:p>
      <w:pPr>
        <w:pStyle w:val="BodyText"/>
      </w:pPr>
      <w:r>
        <w:t xml:space="preserve">In response to these challenges, Chicago-based educators have increasingly advocated for a shift toward student-centered learning models. Initiatives such as the “Chicago Teaching Fellows” program and partnerships with local universities have sought to attract and retain qualified Teacher Secondary professionals by offering mentorship, stipends, and graduate-level training. These efforts reflect a broader national trend toward reimagining teacher preparation to address systemic issues in urban education.</w:t>
      </w:r>
    </w:p>
    <w:bookmarkEnd w:id="23"/>
    <w:bookmarkStart w:id="24" w:name="Xdb3f402445b99fcbc55f0adac9ecb2910794b0b"/>
    <w:p>
      <w:pPr>
        <w:pStyle w:val="Heading2"/>
      </w:pPr>
      <w:r>
        <w:t xml:space="preserve">Implications for Academic Research and Practice</w:t>
      </w:r>
    </w:p>
    <w:p>
      <w:pPr>
        <w:pStyle w:val="FirstParagraph"/>
      </w:pPr>
      <w:r>
        <w:t xml:space="preserve">The academic exploration of Teacher Secondary roles in United States Chicago has significant implications for both research and policy. Studies on this topic highlight the need for targeted investments in school infrastructure, teacher compensation, and culturally responsive curricula. For instance, research conducted by the University of Chicago Consortium on School Research has demonstrated that improving teacher retention rates through supportive working conditions correlates with higher student achievement outcomes.</w:t>
      </w:r>
    </w:p>
    <w:p>
      <w:pPr>
        <w:pStyle w:val="BodyText"/>
      </w:pPr>
      <w:r>
        <w:t xml:space="preserve">Furthermore, the intersection of Teacher Secondary work and social justice issues—such as addressing achievement gaps between racial groups or providing equitable access to advanced coursework—requires interdisciplinary approaches. Scholars in education policy, sociology, and psychology must collaborate to develop holistic solutions that align with the needs of Chicago’s student population.</w:t>
      </w:r>
    </w:p>
    <w:bookmarkEnd w:id="24"/>
    <w:bookmarkStart w:id="25" w:name="conclusion"/>
    <w:p>
      <w:pPr>
        <w:pStyle w:val="Heading2"/>
      </w:pPr>
      <w:r>
        <w:t xml:space="preserve">Conclusion</w:t>
      </w:r>
    </w:p>
    <w:p>
      <w:pPr>
        <w:pStyle w:val="FirstParagraph"/>
      </w:pPr>
      <w:r>
        <w:t xml:space="preserve">In summary, the role of Teacher Secondary in United States Chicago is a dynamic and multifaceted endeavor that requires adaptability, resilience, and a commitment to equity. The challenges faced by educators in this context are emblematic of broader systemic issues within urban education but also present opportunities for innovation and reform. By centering the experiences of Teacher Secondary professionals in academic discourse, researchers and policymakers can work toward creating a more just and effective secondary education system that serves all students equitably.</w:t>
      </w:r>
    </w:p>
    <w:p>
      <w:pPr>
        <w:pStyle w:val="BodyText"/>
      </w:pPr>
      <w:r>
        <w:t xml:space="preserve">This abstract underscores the importance of continued academic inquiry into the lived realities of secondary teachers in Chicago, as their contributions are instrumental in shaping future generations and advancing the educational mission of the United States. The integration of local, state, and national perspectives ensures that such research remains relevant to both theoretical frameworks and practical applications.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Secondary in United States Chicago</dc:title>
  <dc:creator/>
  <cp:keywords/>
  <dcterms:created xsi:type="dcterms:W3CDTF">2026-07-23T15:58:13Z</dcterms:created>
  <dcterms:modified xsi:type="dcterms:W3CDTF">2026-07-23T15:58:13Z</dcterms:modified>
</cp:coreProperties>
</file>

<file path=docProps/custom.xml><?xml version="1.0" encoding="utf-8"?>
<Properties xmlns="http://schemas.openxmlformats.org/officeDocument/2006/custom-properties" xmlns:vt="http://schemas.openxmlformats.org/officeDocument/2006/docPropsVTypes"/>
</file>