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4070600111fa8e5afacd065e3ee47d21332684"/>
    <w:p>
      <w:pPr>
        <w:pStyle w:val="Heading1"/>
      </w:pPr>
      <w:r>
        <w:t xml:space="preserve">Abstract Academic: The Role of Teacher Secondary in the United States Houston</w:t>
      </w:r>
    </w:p>
    <w:p>
      <w:pPr>
        <w:pStyle w:val="FirstParagraph"/>
      </w:pPr>
      <w:r>
        <w:t xml:space="preserve">In the dynamic educational landscape of the</w:t>
      </w:r>
      <w:r>
        <w:t xml:space="preserve"> </w:t>
      </w:r>
      <w:r>
        <w:rPr>
          <w:bCs/>
          <w:b/>
        </w:rPr>
        <w:t xml:space="preserve">United States Houston</w:t>
      </w:r>
      <w:r>
        <w:t xml:space="preserve">, secondary education serves as a critical bridge between foundational learning and higher academic pursuits. This abstract academic document explores the multifaceted role of</w:t>
      </w:r>
      <w:r>
        <w:t xml:space="preserve"> </w:t>
      </w:r>
      <w:r>
        <w:rPr>
          <w:bCs/>
          <w:b/>
        </w:rPr>
        <w:t xml:space="preserve">Teacher Secondary</w:t>
      </w:r>
      <w:r>
        <w:t xml:space="preserve"> </w:t>
      </w:r>
      <w:r>
        <w:t xml:space="preserve">educators within this vibrant urban context, emphasizing their contributions to pedagogical innovation, equity in education, and the unique challenges faced in one of the nation’s most diverse metropolitan areas. Houston’s educational ecosystem is characterized by a blend of cultural diversity, socioeconomic disparities, and evolving policy frameworks that shape the experiences of both educators and students. As such, secondary teachers in this region must navigate a complex interplay of academic demands, community needs, and systemic pressures to foster student success.</w:t>
      </w:r>
    </w:p>
    <w:p>
      <w:pPr>
        <w:pStyle w:val="BodyText"/>
      </w:pPr>
      <w:r>
        <w:t xml:space="preserve">The</w:t>
      </w:r>
      <w:r>
        <w:t xml:space="preserve"> </w:t>
      </w:r>
      <w:r>
        <w:rPr>
          <w:bCs/>
          <w:b/>
        </w:rPr>
        <w:t xml:space="preserve">United States Houston</w:t>
      </w:r>
      <w:r>
        <w:t xml:space="preserve"> </w:t>
      </w:r>
      <w:r>
        <w:t xml:space="preserve">public school system is one of the largest in Texas, encompassing over 300 schools and serving a student population that reflects the city’s demographic diversity. Approximately 65% of students in Houston Independent School District (HISD) are enrolled in secondary education programs, which span grades 6–12. These educators operate within a framework influenced by state mandates under the Texas Education Agency (TEA) and federal guidelines such as the Every Student Succeeds Act (ESSA). However, Houston’s unique challenges—ranging from high poverty rates in certain neighborhoods to linguistic and cultural barriers among immigrant communities—require secondary teachers to adopt adaptive strategies that transcend traditional curricula.</w:t>
      </w:r>
    </w:p>
    <w:p>
      <w:pPr>
        <w:pStyle w:val="BodyText"/>
      </w:pPr>
      <w:r>
        <w:rPr>
          <w:bCs/>
          <w:b/>
        </w:rPr>
        <w:t xml:space="preserve">Teacher Secondary</w:t>
      </w:r>
      <w:r>
        <w:t xml:space="preserve"> </w:t>
      </w:r>
      <w:r>
        <w:t xml:space="preserve">professionals in Houston are tasked with addressing achievement gaps that persist across racial, socioeconomic, and linguistic lines. According to the National Center for Education Statistics (NCES), students in Houston’s secondary schools often face disparities in access to advanced coursework, college preparatory programs, and technological resources. In response, educators have increasingly turned to differentiated instruction models that prioritize individualized learning pathways. For instance, many secondary teachers integrate project-based learning (PBL) and culturally responsive pedagogy (CRP) to engage students from diverse backgrounds. These approaches not only align with the Texas Essential Knowledge and Skills (TEKS) standards but also empower students to connect academic content to their lived experiences.</w:t>
      </w:r>
    </w:p>
    <w:p>
      <w:pPr>
        <w:pStyle w:val="BodyText"/>
      </w:pPr>
      <w:r>
        <w:t xml:space="preserve">The role of</w:t>
      </w:r>
      <w:r>
        <w:t xml:space="preserve"> </w:t>
      </w:r>
      <w:r>
        <w:rPr>
          <w:bCs/>
          <w:b/>
        </w:rPr>
        <w:t xml:space="preserve">Teacher Secondary</w:t>
      </w:r>
      <w:r>
        <w:t xml:space="preserve"> </w:t>
      </w:r>
      <w:r>
        <w:t xml:space="preserve">in Houston is further complicated by the rapid urbanization of the region and its economic transformation. As Houston emerges as a global hub for energy, healthcare, and aerospace industries, secondary schools are under pressure to prepare students for careers that demand STEM (science, technology, engineering, and mathematics) proficiency. Teachers in this sector must balance curriculum requirements with opportunities to cultivate workforce-ready skills. Partnerships between schools and local industries have led to the development of dual-enrollment programs and vocational training tracks that align with regional labor market needs. However, such initiatives require sustained investment in teacher training, as educators must stay abreast of evolving industry trends while maintaining academic rigor.</w:t>
      </w:r>
    </w:p>
    <w:p>
      <w:pPr>
        <w:pStyle w:val="BodyText"/>
      </w:pPr>
      <w:r>
        <w:t xml:space="preserve">Culturally competent teaching is a cornerstone of effective secondary education in Houston. With over 30% of students identifying as English Language Learners (ELLs),</w:t>
      </w:r>
      <w:r>
        <w:t xml:space="preserve"> </w:t>
      </w:r>
      <w:r>
        <w:rPr>
          <w:bCs/>
          <w:b/>
        </w:rPr>
        <w:t xml:space="preserve">Teacher Secondary</w:t>
      </w:r>
      <w:r>
        <w:t xml:space="preserve"> </w:t>
      </w:r>
      <w:r>
        <w:t xml:space="preserve">professionals must employ strategies to support multilingual learners without compromising academic standards. This includes leveraging bilingual education programs, integrating technology tools for language acquisition, and fostering inclusive classroom environments that validate diverse cultural identities. Research from the University of Houston’s School of Education underscores the importance of teacher preparation in this domain, noting that educators with specialized training in multicultural education are better equipped to reduce dropout rates and improve student outcomes.</w:t>
      </w:r>
    </w:p>
    <w:p>
      <w:pPr>
        <w:pStyle w:val="BodyText"/>
      </w:pPr>
      <w:r>
        <w:t xml:space="preserve">The impact of systemic inequities on secondary education in Houston cannot be overstated. Schools serving predominantly low-income communities often grapple with underfunded facilities, limited access to extracurricular activities, and teacher turnover.</w:t>
      </w:r>
      <w:r>
        <w:t xml:space="preserve"> </w:t>
      </w:r>
      <w:r>
        <w:rPr>
          <w:bCs/>
          <w:b/>
        </w:rPr>
        <w:t xml:space="preserve">Teacher Secondary</w:t>
      </w:r>
      <w:r>
        <w:t xml:space="preserve"> </w:t>
      </w:r>
      <w:r>
        <w:t xml:space="preserve">educators in these settings frequently assume roles beyond traditional instruction, acting as mentors, advocates, and community liaisons. Their resilience is evident in initiatives such as after-school tutoring programs, college counseling services for first-generation students, and partnerships with local nonprofits to provide food assistance and mental health resources. These efforts highlight the broader social responsibilities of secondary teachers in addressing the root causes of educational disparities.</w:t>
      </w:r>
    </w:p>
    <w:p>
      <w:pPr>
        <w:pStyle w:val="BodyText"/>
      </w:pPr>
      <w:r>
        <w:t xml:space="preserve">Innovation in pedagogy is another defining feature of</w:t>
      </w:r>
      <w:r>
        <w:t xml:space="preserve"> </w:t>
      </w:r>
      <w:r>
        <w:rPr>
          <w:bCs/>
          <w:b/>
        </w:rPr>
        <w:t xml:space="preserve">Teacher Secondary</w:t>
      </w:r>
      <w:r>
        <w:t xml:space="preserve"> </w:t>
      </w:r>
      <w:r>
        <w:t xml:space="preserve">practice in Houston. The integration of digital learning platforms, such as Google Classroom and virtual labs, has become increasingly prevalent, particularly during the disruptions caused by the COVID-19 pandemic. Teachers have also embraced blended learning models that combine in-person instruction with online resources to accommodate hybrid schedules. However, this shift necessitates ongoing professional development to ensure educators are proficient in leveraging technology for effective teaching. The Houston Area Educators’ Association (HAEA) has responded by offering workshops on digital literacy, data-driven instruction, and trauma-informed teaching—a reflection of the evolving demands placed on secondary educators.</w:t>
      </w:r>
    </w:p>
    <w:p>
      <w:pPr>
        <w:pStyle w:val="BodyText"/>
      </w:pPr>
      <w:r>
        <w:t xml:space="preserve">Policy considerations also play a pivotal role in shaping the work of</w:t>
      </w:r>
      <w:r>
        <w:t xml:space="preserve"> </w:t>
      </w:r>
      <w:r>
        <w:rPr>
          <w:bCs/>
          <w:b/>
        </w:rPr>
        <w:t xml:space="preserve">Teacher Secondary</w:t>
      </w:r>
      <w:r>
        <w:t xml:space="preserve"> </w:t>
      </w:r>
      <w:r>
        <w:t xml:space="preserve">professionals. Recent legislative efforts in Texas to expand school choice and charter school enrollment have introduced new dynamics into Houston’s educational landscape. While these policies aim to increase competition among schools, they raise concerns about resource allocation and the potential marginalization of public schools serving vulnerable populations. Secondary teachers in Houston must navigate these policy shifts while maintaining their commitment to equitable education for all students.</w:t>
      </w:r>
    </w:p>
    <w:p>
      <w:pPr>
        <w:pStyle w:val="BodyText"/>
      </w:pPr>
      <w:r>
        <w:t xml:space="preserve">In conclusion, the</w:t>
      </w:r>
      <w:r>
        <w:t xml:space="preserve"> </w:t>
      </w:r>
      <w:r>
        <w:rPr>
          <w:bCs/>
          <w:b/>
        </w:rPr>
        <w:t xml:space="preserve">Teacher Secondary</w:t>
      </w:r>
      <w:r>
        <w:t xml:space="preserve"> </w:t>
      </w:r>
      <w:r>
        <w:t xml:space="preserve">in the</w:t>
      </w:r>
      <w:r>
        <w:t xml:space="preserve"> </w:t>
      </w:r>
      <w:r>
        <w:rPr>
          <w:bCs/>
          <w:b/>
        </w:rPr>
        <w:t xml:space="preserve">United States Houston</w:t>
      </w:r>
      <w:r>
        <w:t xml:space="preserve"> </w:t>
      </w:r>
      <w:r>
        <w:t xml:space="preserve">embodies a unique blend of adaptability, cultural awareness, and pedagogical innovation. Their work is not confined to the classroom but extends into advocacy, community engagement, and policy reform. As Houston continues to grow as an educational and economic powerhouse, the role of secondary teachers will remain central to ensuring that every student—regardless of background or circumstance—has access to a high-quality education that prepares them for future success.</w:t>
      </w:r>
    </w:p>
    <w:p>
      <w:pPr>
        <w:pStyle w:val="BodyText"/>
      </w:pPr>
      <w:r>
        <w:t xml:space="preserve">This abstract academic document underscores the critical importance of supporting</w:t>
      </w:r>
      <w:r>
        <w:t xml:space="preserve"> </w:t>
      </w:r>
      <w:r>
        <w:rPr>
          <w:bCs/>
          <w:b/>
        </w:rPr>
        <w:t xml:space="preserve">Teacher Secondary</w:t>
      </w:r>
      <w:r>
        <w:t xml:space="preserve"> </w:t>
      </w:r>
      <w:r>
        <w:t xml:space="preserve">educators through robust professional development, equitable resource distribution, and policies that prioritize student well-being. By centering the experiences of secondary teachers in Houston, we gain deeper insights into the challenges and opportunities shaping America’s educational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2026-07-23T15:58:56Z</dcterms:created>
  <dcterms:modified xsi:type="dcterms:W3CDTF">2026-07-23T15:58:56Z</dcterms:modified>
</cp:coreProperties>
</file>

<file path=docProps/custom.xml><?xml version="1.0" encoding="utf-8"?>
<Properties xmlns="http://schemas.openxmlformats.org/officeDocument/2006/custom-properties" xmlns:vt="http://schemas.openxmlformats.org/officeDocument/2006/docPropsVTypes"/>
</file>