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0d332e597480de6a4ed3643b8cad1fd88fe04c8"/>
    <w:p>
      <w:pPr>
        <w:pStyle w:val="Heading1"/>
      </w:pPr>
      <w:r>
        <w:t xml:space="preserve">Abstract Academic Document: The Role and Challenges of Teacher Secondary in the United States Los Angeles</w:t>
      </w:r>
    </w:p>
    <w:bookmarkStart w:id="20" w:name="introduction"/>
    <w:p>
      <w:pPr>
        <w:pStyle w:val="Heading2"/>
      </w:pPr>
      <w:r>
        <w:t xml:space="preserve">Introduction</w:t>
      </w:r>
    </w:p>
    <w:p>
      <w:pPr>
        <w:pStyle w:val="FirstParagraph"/>
      </w:pPr>
      <w:r>
        <w:t xml:space="preserve">The academic landscape of secondary education in the United States Los Angeles is a dynamic and multifaceted domain that demands rigorous examination. This document serves as an abstract academic analysis of the role, challenges, and contributions of secondary teachers within this context. As one of the largest urban centers in California, Los Angeles presents a unique environment where educators must navigate cultural diversity, socio-economic disparities, and evolving educational standards to meet the needs of students aged 12–18. The term "Teacher Secondary" refers specifically to educators who instruct students in middle school (grades 6–8) and high school (grades 9–12), a critical phase in student development. This paper explores the interplay between pedagogical strategies, institutional policies, and the socio-cultural dynamics of Los Angeles to highlight the essential role of secondary teachers in shaping future generations.</w:t>
      </w:r>
    </w:p>
    <w:bookmarkEnd w:id="20"/>
    <w:bookmarkStart w:id="21" w:name="contextual-background"/>
    <w:p>
      <w:pPr>
        <w:pStyle w:val="Heading2"/>
      </w:pPr>
      <w:r>
        <w:t xml:space="preserve">Contextual Background</w:t>
      </w:r>
    </w:p>
    <w:p>
      <w:pPr>
        <w:pStyle w:val="FirstParagraph"/>
      </w:pPr>
      <w:r>
        <w:t xml:space="preserve">The United States Los Angeles is a microcosm of America's educational challenges and opportunities. With over 600 public schools and a student population exceeding 587,000 in the Los Angeles Unified School District (LAUSD), secondary educators operate within one of the most diverse school systems in the nation. The city’s demographic makeup—comprising students from various racial, ethnic, and socio-economic backgrounds—requires teachers to adopt inclusive curricula and culturally responsive pedagogy. Moreover, LA's economic disparities, with some neighborhoods experiencing poverty rates as high as 25%, necessitate targeted support for students facing food insecurity, limited access to healthcare, and unstable home environments.</w:t>
      </w:r>
    </w:p>
    <w:p>
      <w:pPr>
        <w:pStyle w:val="BodyText"/>
      </w:pPr>
      <w:r>
        <w:t xml:space="preserve">Secondary education in Los Angeles is further complicated by systemic issues such as underfunded schools, overcrowded classrooms (averaging 30–40 students per teacher), and a shortage of qualified educators. According to the California Department of Education, 18% of LAUSD teachers are teaching outside their field, a statistic that underscores the urgency for professional development and retention strategies. These challenges are compounded by the city's geographic spread, with schools ranging from urban centers like Downtown Los Angeles to rural areas in the San Fernando Valley.</w:t>
      </w:r>
    </w:p>
    <w:bookmarkEnd w:id="21"/>
    <w:bookmarkStart w:id="22" w:name="challenges-and-opportunities"/>
    <w:p>
      <w:pPr>
        <w:pStyle w:val="Heading2"/>
      </w:pPr>
      <w:r>
        <w:t xml:space="preserve">Challenges and Opportunities</w:t>
      </w:r>
    </w:p>
    <w:p>
      <w:pPr>
        <w:pStyle w:val="FirstParagraph"/>
      </w:pPr>
      <w:r>
        <w:t xml:space="preserve">Secondary teachers in Los Angeles face a unique set of challenges that require innovative solutions. One of the most pressing issues is the achievement gap, which persists across racial and socio-economic lines. For instance, Black and Latinx students in LAUSD are consistently outperformed by their White peers in standardized tests such as the California Assessment of Student Performance and Progress (CAASPP). Teachers must address these disparities through differentiated instruction, mentorship programs, and partnerships with community organizations.</w:t>
      </w:r>
    </w:p>
    <w:p>
      <w:pPr>
        <w:pStyle w:val="BodyText"/>
      </w:pPr>
      <w:r>
        <w:t xml:space="preserve">Another significant challenge is the integration of technology into classrooms. While Los Angeles has invested heavily in 1:1 device initiatives, many schools lack robust infrastructure to support digital learning. Additionally, secondary teachers often struggle to balance curriculum demands with the need for social-emotional learning (SEL) in a post-pandemic era. The rise of remote and hybrid learning models has further strained resources, requiring educators to develop new competencies in online pedagogy and virtual collaboration.</w:t>
      </w:r>
    </w:p>
    <w:p>
      <w:pPr>
        <w:pStyle w:val="BodyText"/>
      </w:pPr>
      <w:r>
        <w:t xml:space="preserve">Despite these challenges, Los Angeles offers numerous opportunities for secondary teachers to innovate. The city is home to leading institutions like the University of Southern California (USC) and UCLA, which provide professional development programs focused on equity-driven education. Additionally, LA’s cultural diversity can be leveraged as a resource, with teachers incorporating local history and global perspectives into their curricula to engage students authentically.</w:t>
      </w:r>
    </w:p>
    <w:bookmarkEnd w:id="22"/>
    <w:bookmarkStart w:id="24" w:name="strategies-for-effective-teaching"/>
    <w:bookmarkStart w:id="23" w:name="Xe9becda15db0170633421d1b9d202062e764890"/>
    <w:p>
      <w:pPr>
        <w:pStyle w:val="Heading2"/>
      </w:pPr>
      <w:r>
        <w:t xml:space="preserve">Strategies for Effective Teaching in Teacher Secondary Roles</w:t>
      </w:r>
    </w:p>
    <w:p>
      <w:pPr>
        <w:pStyle w:val="FirstParagraph"/>
      </w:pPr>
      <w:r>
        <w:t xml:space="preserve">Effective secondary teachers in Los Angeles must employ strategies that address both academic and socio-emotional needs. Culturally responsive teaching (CRT) has emerged as a critical approach, requiring educators to recognize and value students' cultural identities while aligning instruction with state standards. For example, incorporating texts by authors like Sandra Cisneros or Octavia Butler into English classes can foster inclusivity and critical thinking.</w:t>
      </w:r>
    </w:p>
    <w:p>
      <w:pPr>
        <w:pStyle w:val="BodyText"/>
      </w:pPr>
      <w:r>
        <w:t xml:space="preserve">Collaboration among teachers is another cornerstone of success in Los Angeles schools. Professional learning communities (PLCs) allow educators to share resources, troubleshoot challenges, and co-design curricula that reflect the community's needs. Furthermore, partnerships with local nonprofits—such as the Los Angeles Community College District and Boys &amp; Girls Clubs of Greater LA—provide students with access to mentorship programs, tutoring services, and extracurricular activities.</w:t>
      </w:r>
    </w:p>
    <w:p>
      <w:pPr>
        <w:pStyle w:val="BodyText"/>
      </w:pPr>
      <w:r>
        <w:t xml:space="preserve">Technology integration is also vital for modern secondary education. Teachers can use platforms like Google Classroom and Khan Academy to supplement instruction while ensuring all students have equal access to learning materials. However, it is essential for educators to receive ongoing training in digital tools and pedagogical strategies that promote equity in technology use.</w:t>
      </w:r>
    </w:p>
    <w:bookmarkEnd w:id="23"/>
    <w:bookmarkEnd w:id="24"/>
    <w:bookmarkStart w:id="25" w:name="conclusion"/>
    <w:p>
      <w:pPr>
        <w:pStyle w:val="Heading2"/>
      </w:pPr>
      <w:r>
        <w:t xml:space="preserve">Conclusion</w:t>
      </w:r>
    </w:p>
    <w:p>
      <w:pPr>
        <w:pStyle w:val="FirstParagraph"/>
      </w:pPr>
      <w:r>
        <w:t xml:space="preserve">The role of Teacher Secondary in the United States Los Angeles is both challenging and transformative. As educators navigate the complexities of urban schooling, they play a pivotal role in shaping students’ academic trajectories and personal growth. This document highlights the necessity of culturally responsive pedagogy, collaboration, and technological innovation to address systemic inequities while empowering students to thrive in an increasingly interconnected world. For Los Angeles to cultivate a generation of informed, equitable-minded citizens, it must prioritize the professional development and well-being of its secondary teachers. Only through sustained investment in education and teacher support can the United States Los Angeles realize its full potential as a beacon of academic excellence.</w:t>
      </w:r>
    </w:p>
    <w:bookmarkEnd w:id="25"/>
    <w:p>
      <w:pPr>
        <w:pStyle w:val="BodyText"/>
      </w:pPr>
      <w:r>
        <w:t xml:space="preserve">This abstract academic document is tailored to the specific needs of Teacher Secondary professionals operating within the United States Los Angeles. It synthesizes current research, local data, and pedagogical best practices to provide actionable insights for educators and policymakers alike.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the United States Los Angeles</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