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d7fd9f0478bd1c671bad9b5ccc43a4a65b791ac"/>
    <w:p>
      <w:pPr>
        <w:pStyle w:val="Heading1"/>
      </w:pPr>
      <w:r>
        <w:t xml:space="preserve">Abstract Academic Document: Teacher Secondary in the United States Miami</w:t>
      </w:r>
    </w:p>
    <w:p>
      <w:pPr>
        <w:pStyle w:val="FirstParagraph"/>
      </w:pPr>
      <w:r>
        <w:rPr>
          <w:bCs/>
          <w:b/>
        </w:rPr>
        <w:t xml:space="preserve">Abstract:</w:t>
      </w:r>
    </w:p>
    <w:p>
      <w:pPr>
        <w:pStyle w:val="BodyText"/>
      </w:pPr>
      <w:r>
        <w:t xml:space="preserve">The role of a secondary teacher in the United States, particularly within the vibrant and culturally diverse context of Miami, Florida, is both pivotal and multifaceted. This academic document explores the unique responsibilities, challenges, and opportunities faced by secondary educators in Miami. As a key educational hub in South Florida, Miami’s demographic landscape—characterized by a significant population of Spanish-speaking students, immigrants from Latin America and the Caribbean, as well as a growing number of international learners—demands that secondary teachers possess not only academic expertise but also cultural competence and adaptability. This abstract synthesizes critical insights into the educational framework governing secondary schools in Miami, the pedagogical strategies employed by educators to address diverse student needs, and the broader societal influences shaping teacher training and professional development.</w:t>
      </w:r>
    </w:p>
    <w:bookmarkStart w:id="20" w:name="Xd675826eef2010e4075d1cfcbfddae79ad04ea5"/>
    <w:p>
      <w:pPr>
        <w:pStyle w:val="Heading2"/>
      </w:pPr>
      <w:r>
        <w:t xml:space="preserve">Contextual Factors Influencing Teacher Secondary in United States Miami</w:t>
      </w:r>
    </w:p>
    <w:p>
      <w:pPr>
        <w:pStyle w:val="FirstParagraph"/>
      </w:pPr>
      <w:r>
        <w:t xml:space="preserve">Miami’s educational environment is shaped by its status as a global crossroads, where linguistic, cultural, and socioeconomic diversity intersect. The United States Department of Education mandates that secondary schools adhere to national standards such as the Common Core State Standards (CCSS) and state-specific initiatives like Florida’s Next Generation Sunshine State Standards (NGSSS). However, Miami’s unique population necessitates localized adaptations. For instance, many secondary teachers in Miami must integrate dual-language immersion programs or provide support for English Language Learners (ELLs), reflecting the city’s high percentage of non-native English speakers. According to data from the National Center for Education Statistics (NCES), approximately 62% of students in Miami-Dade County Public Schools are enrolled in ELL programs, underscoring the critical need for secondary educators to be proficient in differentiated instruction and culturally responsive teaching practices.</w:t>
      </w:r>
    </w:p>
    <w:bookmarkEnd w:id="20"/>
    <w:bookmarkStart w:id="21" w:name="X2157a679c4608592a1d2c2583631289543bcfd7"/>
    <w:p>
      <w:pPr>
        <w:pStyle w:val="Heading2"/>
      </w:pPr>
      <w:r>
        <w:t xml:space="preserve">Challenges Faced by Teacher Secondary in United States Miami</w:t>
      </w:r>
    </w:p>
    <w:p>
      <w:pPr>
        <w:pStyle w:val="FirstParagraph"/>
      </w:pPr>
      <w:r>
        <w:t xml:space="preserve">Secondary teachers in Miami encounter a range of challenges that distinguish their role from educators in other regions of the United States. One significant barrier is addressing the achievement gap among students from varying socioeconomic backgrounds. Many families in Miami face economic hardships, which can impact students’ access to resources such as tutoring, technology, and extracurricular activities. Additionally, the rapid influx of immigrant populations has placed pressure on schools to provide equitable educational opportunities while navigating complex issues like language acquisition and cultural integration. Another challenge lies in adapting curricula to meet the needs of a rapidly evolving student body. For example, secondary teachers must often incorporate technology-driven learning tools to prepare students for a 21st-century workforce, all while managing limited budgets and infrastructure.</w:t>
      </w:r>
    </w:p>
    <w:bookmarkEnd w:id="21"/>
    <w:bookmarkStart w:id="22" w:name="Xe53ad3449ba55a69830cdfcb8c2177cfb05a706"/>
    <w:p>
      <w:pPr>
        <w:pStyle w:val="Heading2"/>
      </w:pPr>
      <w:r>
        <w:t xml:space="preserve">Opportunities for Innovation and Community Engagement</w:t>
      </w:r>
    </w:p>
    <w:p>
      <w:pPr>
        <w:pStyle w:val="FirstParagraph"/>
      </w:pPr>
      <w:r>
        <w:t xml:space="preserve">Despite these challenges, Miami presents unparalleled opportunities for secondary teachers to innovate and engage with their communities. The city’s cultural diversity fosters an environment where educators can develop inclusive curricula that celebrate multiple perspectives. For instance, history lessons in Miami’s secondary schools often emphasize the region’s role as a hub of Latin American diaspora and Caribbean migration, providing students with a more nuanced understanding of global interconnectedness. Furthermore, Miami’s proximity to international markets and its status as a tourism and business center offer secondary teachers access to real-world learning experiences. Collaborations with local organizations—such as museums, universities, and nonprofit agencies—allow educators to design experiential learning projects that align with academic standards while addressing community needs.</w:t>
      </w:r>
    </w:p>
    <w:bookmarkEnd w:id="22"/>
    <w:bookmarkStart w:id="23" w:name="Xd0a35f7162caee8145cc4f6145ac0fdc5f44b74"/>
    <w:p>
      <w:pPr>
        <w:pStyle w:val="Heading2"/>
      </w:pPr>
      <w:r>
        <w:t xml:space="preserve">Professional Development and Support for Teacher Secondary in United States Miami</w:t>
      </w:r>
    </w:p>
    <w:p>
      <w:pPr>
        <w:pStyle w:val="FirstParagraph"/>
      </w:pPr>
      <w:r>
        <w:t xml:space="preserve">To thrive in this dynamic environment, secondary teachers in Miami must engage in continuous professional development. Programs offered by institutions like the University of Miami’s School of Education and training initiatives from the Florida Department of Education (FDOE) focus on equipping educators with strategies for teaching multilingual learners and leveraging technology in classrooms. Additionally, peer collaboration through professional learning communities (PLCs) is increasingly emphasized as a way to share best practices and address common challenges. For example, secondary teachers in Miami often participate in workshops on trauma-informed instruction to support students affected by immigration stress or poverty.</w:t>
      </w:r>
    </w:p>
    <w:bookmarkEnd w:id="23"/>
    <w:bookmarkStart w:id="24" w:name="X4e069724f07778af1d6e0c3c7a7b29ca7be29bb"/>
    <w:p>
      <w:pPr>
        <w:pStyle w:val="Heading2"/>
      </w:pPr>
      <w:r>
        <w:t xml:space="preserve">The Role of Teacher Secondary in Shaping Future Generations</w:t>
      </w:r>
    </w:p>
    <w:p>
      <w:pPr>
        <w:pStyle w:val="FirstParagraph"/>
      </w:pPr>
      <w:r>
        <w:t xml:space="preserve">Secondary teachers in Miami are not merely educators; they are mentors, advocates, and agents of social change. In a city where students navigate complex identities and aspirations, these educators play a crucial role in fostering critical thinking, resilience, and civic engagement. By integrating multicultural narratives into their teaching and addressing systemic inequities within the education system, secondary teachers in Miami help prepare students to become informed global citizens. This responsibility is particularly significant given the high dropout rates reported in some districts of South Florida—a challenge that secondary teachers must confront through personalized support systems, mentorship programs, and community partnerships.</w:t>
      </w:r>
    </w:p>
    <w:bookmarkEnd w:id="24"/>
    <w:bookmarkStart w:id="25" w:name="conclusion"/>
    <w:p>
      <w:pPr>
        <w:pStyle w:val="Heading2"/>
      </w:pPr>
      <w:r>
        <w:t xml:space="preserve">Conclusion</w:t>
      </w:r>
    </w:p>
    <w:p>
      <w:pPr>
        <w:pStyle w:val="FirstParagraph"/>
      </w:pPr>
      <w:r>
        <w:t xml:space="preserve">In conclusion, the role of a Teacher Secondary in the United States Miami is deeply intertwined with the city’s cultural diversity, economic dynamics, and educational priorities. While challenges such as linguistic barriers and resource disparities persist, secondary educators in this region are uniquely positioned to innovate and lead through their commitment to equity and excellence. The academic landscape of Miami demands that teachers be not only experts in their subject areas but also advocates for their students’ holistic development. By leveraging the opportunities provided by Miami’s global connections and fostering inclusive classrooms, secondary teachers contribute meaningfully to the future of education in the United States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United States Miami</dc:title>
  <dc:creator/>
  <dc:language>en</dc:language>
  <cp:keywords/>
  <dcterms:created xsi:type="dcterms:W3CDTF">2026-07-23T08:12:11Z</dcterms:created>
  <dcterms:modified xsi:type="dcterms:W3CDTF">2026-07-23T08:12:11Z</dcterms:modified>
</cp:coreProperties>
</file>

<file path=docProps/custom.xml><?xml version="1.0" encoding="utf-8"?>
<Properties xmlns="http://schemas.openxmlformats.org/officeDocument/2006/custom-properties" xmlns:vt="http://schemas.openxmlformats.org/officeDocument/2006/docPropsVTypes"/>
</file>