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Zimbabwe</w:t>
      </w:r>
      <w:r>
        <w:t xml:space="preserve"> </w:t>
      </w:r>
      <w:r>
        <w:t xml:space="preserve">Harare</w:t>
      </w:r>
    </w:p>
    <w:bookmarkStart w:id="25" w:name="X493501febb937691e09637e458ff97f1eef39f8"/>
    <w:p>
      <w:pPr>
        <w:pStyle w:val="Heading1"/>
      </w:pPr>
      <w:r>
        <w:t xml:space="preserve">Abstract Academic Document: The Role and Challenges of Secondary School Teachers in Zimbabwe’s Harare Context</w:t>
      </w:r>
    </w:p>
    <w:p>
      <w:pPr>
        <w:pStyle w:val="FirstParagraph"/>
      </w:pPr>
      <w:r>
        <w:rPr>
          <w:iCs/>
          <w:i/>
          <w:bCs/>
          <w:b/>
        </w:rPr>
        <w:t xml:space="preserve">This abstract academic document explores the multifaceted role of secondary school teachers in Zimbabwe’s capital city, Harare, emphasizing their significance in shaping educational outcomes amid socio-economic and institutional challenges. Teacher Secondary (hereafter referred to as "secondary teachers") are pivotal to the nation’s educational framework, particularly in urban centers like Harare, where access to resources and infrastructure varies significantly from rural regions. This study critically examines the challenges faced by secondary teachers in Harare, including curriculum demands, resource limitations, and socio-cultural dynamics. It also highlights innovative strategies employed by educators to enhance pedagogical effectiveness while aligning with national educational policies.</w:t>
      </w:r>
    </w:p>
    <w:bookmarkStart w:id="20" w:name="X1ae9a7d3190b10cf9c8e57fe770a74b80e43bb0"/>
    <w:p>
      <w:pPr>
        <w:pStyle w:val="Heading2"/>
      </w:pPr>
      <w:r>
        <w:t xml:space="preserve">The Significance of Secondary Education in Zimbabwe</w:t>
      </w:r>
    </w:p>
    <w:p>
      <w:pPr>
        <w:pStyle w:val="FirstParagraph"/>
      </w:pPr>
      <w:r>
        <w:t xml:space="preserve">Zimbabwe’s education system is structured into primary (grades 1–7), secondary (grades 8–12), and tertiary levels. Secondary education, delivered through high schools, is a critical juncture for students aiming to pursue higher education or vocational training. In Harare, the country’s economic and political hub, secondary schools are concentrated in both public and private institutions, catering to a diverse student population. However, the quality of education delivered depends heavily on the competence and support provided to secondary teachers. As per Zimbabwe’s National Curriculum Framework (2015), secondary teachers are tasked with fostering critical thinking, promoting national values such as unity and respect for indigenous knowledge systems, and preparing students for national examinations like the Zimbabwe School Certificate Examination (ZIMSEC).</w:t>
      </w:r>
    </w:p>
    <w:p>
      <w:pPr>
        <w:pStyle w:val="BodyText"/>
      </w:pPr>
      <w:r>
        <w:t xml:space="preserve">In Harare, secondary teachers face unique challenges. The city’s rapid urbanization has led to overcrowded classrooms, particularly in public schools, straining resources and teacher-student ratios. Additionally, the economic downturn since 2018 has impacted funding for education, exacerbating shortages of textbooks, laboratory equipment, and digital learning tools. Despite these hurdles, secondary teachers in Harare are often at the forefront of innovation. For example, many have adopted blended learning models to bridge gaps created by resource limitations and have integrated local content into their teaching to enhance cultural relevance.</w:t>
      </w:r>
    </w:p>
    <w:bookmarkEnd w:id="20"/>
    <w:bookmarkStart w:id="21" w:name="X6bce367626d7e833ba42284a96aa71ff9e65475"/>
    <w:p>
      <w:pPr>
        <w:pStyle w:val="Heading2"/>
      </w:pPr>
      <w:r>
        <w:t xml:space="preserve">Challenges Faced by Secondary Teachers in Harare</w:t>
      </w:r>
    </w:p>
    <w:p>
      <w:pPr>
        <w:pStyle w:val="FirstParagraph"/>
      </w:pPr>
      <w:r>
        <w:t xml:space="preserve">The role of secondary teachers in Harare is compounded by systemic challenges. A 2021 report by the Zimbabwe Council for the Teaching Profession (ZCTP) highlighted that 68% of secondary teachers in urban areas reported insufficient classroom materials, while 73% cited inadequate training on contemporary pedagogical approaches. These findings underscore the disparity between policy expectations and on-the-ground realities. Furthermore, Harare’s secondary teachers often grapple with socio-cultural pressures, such as student disengagement due to socioeconomic hardship and the influence of informal education systems (e.g., private tutoring networks).</w:t>
      </w:r>
    </w:p>
    <w:p>
      <w:pPr>
        <w:pStyle w:val="BodyText"/>
      </w:pPr>
      <w:r>
        <w:t xml:space="preserve">Another critical issue is the mismatch between teacher training programs and the evolving needs of secondary education. Many teachers in Harare were trained under an earlier curriculum framework that emphasized rote learning over inquiry-based methods. This has led to a gap in equipping educators with skills to address modern challenges, such as fostering digital literacy or addressing climate change education, which are increasingly part of national curricula.</w:t>
      </w:r>
    </w:p>
    <w:bookmarkEnd w:id="21"/>
    <w:bookmarkStart w:id="22" w:name="X5fcc598b8d97a69f3eee8958eff6d0c088f94d7"/>
    <w:p>
      <w:pPr>
        <w:pStyle w:val="Heading2"/>
      </w:pPr>
      <w:r>
        <w:t xml:space="preserve">Strategies for Empowering Secondary Teachers in Harare</w:t>
      </w:r>
    </w:p>
    <w:p>
      <w:pPr>
        <w:pStyle w:val="FirstParagraph"/>
      </w:pPr>
      <w:r>
        <w:t xml:space="preserve">To address these challenges, stakeholders in Harare have advocated for targeted interventions. The Ministry of Education and Sports (MoES) has launched initiatives such as the “Teacher Development Program” (TDP), which offers refresher courses on curriculum reforms and classroom management. Additionally, partnerships between universities and secondary schools in Harare have facilitated professional development opportunities, including mentorship programs for early-career teachers.</w:t>
      </w:r>
    </w:p>
    <w:p>
      <w:pPr>
        <w:pStyle w:val="BodyText"/>
      </w:pPr>
      <w:r>
        <w:t xml:space="preserve">Technology integration has also emerged as a transformative strategy. The Harare City Council, in collaboration with non-governmental organizations (NGOs), has piloted e-learning platforms to support teacher training. For instance, the “Harare Digital Classroom” project provides free access to online resources for secondary teachers, enabling them to design interactive lessons and assess student performance more effectively.</w:t>
      </w:r>
    </w:p>
    <w:p>
      <w:pPr>
        <w:pStyle w:val="BodyText"/>
      </w:pPr>
      <w:r>
        <w:t xml:space="preserve">Community engagement is another critical component. Secondary schools in Harare have increasingly involved parents and local leaders in educational planning, fostering a sense of shared responsibility. This has been particularly effective in addressing issues such as school dropout rates and the marginalization of students from disadvantaged backgrounds.</w:t>
      </w:r>
    </w:p>
    <w:bookmarkEnd w:id="22"/>
    <w:bookmarkStart w:id="23" w:name="X41ba746cdfc7ee360ef4ea22add992940bc41fd"/>
    <w:p>
      <w:pPr>
        <w:pStyle w:val="Heading2"/>
      </w:pPr>
      <w:r>
        <w:t xml:space="preserve">The Broader Implications for Zimbabwe’s Educational Landscape</w:t>
      </w:r>
    </w:p>
    <w:p>
      <w:pPr>
        <w:pStyle w:val="FirstParagraph"/>
      </w:pPr>
      <w:r>
        <w:t xml:space="preserve">The experiences of secondary teachers in Harare are emblematic of broader trends across Zimbabwe. As the country seeks to align its education system with global standards, the capacity and morale of its secondary educators must be prioritized. In Harare, where access to education is relatively better than in rural areas, the performance of secondary schools serves as a benchmark for national progress. Strengthening teacher support systems in Harare could catalyze improvements across the country, ensuring that all Zimbabwean students benefit from high-quality instruction.</w:t>
      </w:r>
    </w:p>
    <w:p>
      <w:pPr>
        <w:pStyle w:val="BodyText"/>
      </w:pPr>
      <w:r>
        <w:t xml:space="preserve">Moreover, investing in secondary teachers is not merely an educational imperative but an economic one. A 2023 study by the World Bank noted that improving secondary education outcomes in urban centers like Harare could boost employment rates and reduce poverty levels. This underscores the need for sustained investment in teacher training, infrastructure development, and policy reforms to create a conducive environment for secondary education.</w:t>
      </w:r>
    </w:p>
    <w:bookmarkEnd w:id="23"/>
    <w:bookmarkStart w:id="24" w:name="conclusion"/>
    <w:p>
      <w:pPr>
        <w:pStyle w:val="Heading2"/>
      </w:pPr>
      <w:r>
        <w:t xml:space="preserve">Conclusion</w:t>
      </w:r>
    </w:p>
    <w:p>
      <w:pPr>
        <w:pStyle w:val="FirstParagraph"/>
      </w:pPr>
      <w:r>
        <w:t xml:space="preserve">In conclusion, this abstract academic document highlights the indispensable role of secondary teachers in Zimbabwe’s Harare context. Their ability to navigate systemic challenges while delivering quality education is pivotal to the nation’s development trajectory. By addressing resource gaps, enhancing professional training, and fostering collaborative networks between schools, governments, and communities, Harare can emerge as a model for secondary education excellence in Africa. The success of Teacher Secondary in this vibrant capital will not only transform individual lives but also fortify Zimbabwe’s position as a leader in educational innovation on the continent.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Zimbabwe Harare</dc:title>
  <dc:creator/>
  <cp:keywords/>
  <dcterms:created xsi:type="dcterms:W3CDTF">2026-07-21T00:28:40Z</dcterms:created>
  <dcterms:modified xsi:type="dcterms:W3CDTF">2026-07-21T00:28:40Z</dcterms:modified>
</cp:coreProperties>
</file>

<file path=docProps/custom.xml><?xml version="1.0" encoding="utf-8"?>
<Properties xmlns="http://schemas.openxmlformats.org/officeDocument/2006/custom-properties" xmlns:vt="http://schemas.openxmlformats.org/officeDocument/2006/docPropsVTypes"/>
</file>