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7986841391b80df254bcaf78a2f9c546211ba2"/>
    <w:p>
      <w:pPr>
        <w:pStyle w:val="Heading1"/>
      </w:pPr>
      <w:r>
        <w:t xml:space="preserve">The Role of Telecommunication Engineers in Shaping Modern Connectivity: A Focus on Melbourne, Australia</w:t>
      </w:r>
    </w:p>
    <w:bookmarkStart w:id="20" w:name="abstract-academic-overview"/>
    <w:p>
      <w:pPr>
        <w:pStyle w:val="Heading2"/>
      </w:pPr>
      <w:r>
        <w:t xml:space="preserve">Abstract Academic Overview</w:t>
      </w:r>
    </w:p>
    <w:p>
      <w:pPr>
        <w:pStyle w:val="FirstParagraph"/>
      </w:pPr>
      <w:r>
        <w:t xml:space="preserve">This academic abstract explores the multifaceted role of Telecommunication Engineers within the dynamic urban landscape of Melbourne, Australia. As a global hub for innovation and technological advancement, Melbourne presents unique challenges and opportunities for professionals in the field of telecommunications. The document examines how Telecommunication Engineers contribute to Australia’s digital infrastructure, emphasizing their critical responsibilities in designing, implementing, and maintaining high-speed communication networks that underpin both economic growth and societal development.</w:t>
      </w:r>
    </w:p>
    <w:p>
      <w:pPr>
        <w:pStyle w:val="BodyText"/>
      </w:pPr>
      <w:r>
        <w:t xml:space="preserve">In recent years, Melbourne has emerged as a focal point for telecommunication innovation due to its strategic geographic location, robust research institutions (e.g., the University of Melbourne), and a thriving technology sector. Telecommunication Engineers in this region are tasked with addressing the demands of an increasingly connected society, including the deployment of 5G networks, satellite communication systems, and smart city technologies. This document highlights their role in bridging gaps between urban and rural connectivity while adhering to Australia’s stringent regulatory frameworks.</w:t>
      </w:r>
    </w:p>
    <w:bookmarkEnd w:id="20"/>
    <w:bookmarkStart w:id="21" w:name="X6905a2bb3a4fb01f911aea1c164f1af774c894b"/>
    <w:p>
      <w:pPr>
        <w:pStyle w:val="Heading2"/>
      </w:pPr>
      <w:r>
        <w:t xml:space="preserve">The Telecommunication Engineer: A Pillar of Modern Infrastructure</w:t>
      </w:r>
    </w:p>
    <w:p>
      <w:pPr>
        <w:pStyle w:val="FirstParagraph"/>
      </w:pPr>
      <w:r>
        <w:t xml:space="preserve">A Telecommunication Engineer is a specialized professional who designs, develops, and manages systems for transmitting data, voice, and video across wired and wireless networks. Their expertise spans a wide range of technologies, including fiber optics, radio frequency engineering, network security protocols (such as 4G/5G), and satellite communication. In Australia’s context—particularly in Melbourne—their work is instrumental in ensuring seamless connectivity for industries ranging from healthcare to education, as well as supporting the growing demand for cloud-based services and Internet of Things (IoT) integration.</w:t>
      </w:r>
    </w:p>
    <w:p>
      <w:pPr>
        <w:pStyle w:val="BodyText"/>
      </w:pPr>
      <w:r>
        <w:t xml:space="preserve">Melbourne’s urban infrastructure necessitates advanced telecommunication solutions to accommodate its dense population, sprawling suburbs, and the increasing reliance on remote work and e-commerce. Telecommunication Engineers in this region must balance innovation with practicality, ensuring that networks are not only cutting-edge but also resilient to environmental challenges such as extreme weather events (e.g., bushfires) and natural disasters.</w:t>
      </w:r>
    </w:p>
    <w:bookmarkEnd w:id="21"/>
    <w:bookmarkStart w:id="22" w:name="Xa5a97adac3df6105a3f3d88e87796d93954f66b"/>
    <w:p>
      <w:pPr>
        <w:pStyle w:val="Heading2"/>
      </w:pPr>
      <w:r>
        <w:t xml:space="preserve">Key Challenges and Opportunities in Australia Melbourne</w:t>
      </w:r>
    </w:p>
    <w:p>
      <w:pPr>
        <w:pStyle w:val="FirstParagraph"/>
      </w:pPr>
      <w:r>
        <w:t xml:space="preserve">The Telecommunication Engineer in Melbourne operates within a unique ecosystem shaped by both local and national priorities. Key challenges include addressing the digital divide between urban centers and regional areas of Victoria, optimizing network performance in densely populated zones, and adhering to Australia’s National Broadband Network (NBN) rollout requirements. Engineers must also navigate regulatory complexities imposed by bodies such as the Australian Communications and Media Authority (ACMA) while ensuring compliance with international standards like those set by the International Telecommunication Union (ITU).</w:t>
      </w:r>
    </w:p>
    <w:p>
      <w:pPr>
        <w:pStyle w:val="BodyText"/>
      </w:pPr>
      <w:r>
        <w:t xml:space="preserve">Opportunities for Telecommunication Engineers in Melbourne are equally significant. The city’s commitment to becoming a “smart city” through initiatives like Smart City Victoria has created a demand for professionals who can integrate IoT sensors, AI-driven network optimization, and edge computing into existing infrastructure. Additionally, the presence of global tech companies such as Ericsson and Nokia in the region provides avenues for collaboration on next-generation communication technologies.</w:t>
      </w:r>
    </w:p>
    <w:bookmarkEnd w:id="22"/>
    <w:bookmarkStart w:id="23" w:name="technological-innovations-driving-growth"/>
    <w:p>
      <w:pPr>
        <w:pStyle w:val="Heading2"/>
      </w:pPr>
      <w:r>
        <w:t xml:space="preserve">Technological Innovations Driving Growth</w:t>
      </w:r>
    </w:p>
    <w:p>
      <w:pPr>
        <w:pStyle w:val="FirstParagraph"/>
      </w:pPr>
      <w:r>
        <w:t xml:space="preserve">Melbourne’s Telecommunication Engineers are at the forefront of adopting emerging technologies to meet evolving societal needs. For instance, the rollout of 5G networks in metropolitan areas has enabled faster data transfer speeds, lower latency, and enhanced support for applications such as autonomous vehicles and augmented reality (AR). Engineers in this field are also leveraging machine learning algorithms to predict network congestion and dynamically allocate resources, ensuring optimal performance during peak usage periods.</w:t>
      </w:r>
    </w:p>
    <w:p>
      <w:pPr>
        <w:pStyle w:val="BodyText"/>
      </w:pPr>
      <w:r>
        <w:t xml:space="preserve">Furthermore, the integration of satellite communication systems has become a priority for engineers working in Melbourne’s coastal regions. These systems provide backup connectivity during emergencies and ensure coverage in remote areas where terrestrial networks are insufficient. The collaboration between academia (e.g., RMIT University) and industry players has accelerated research into hybrid network architectures that combine satellite, fiber, and wireless technologies to create a resilient communication grid.</w:t>
      </w:r>
    </w:p>
    <w:bookmarkEnd w:id="23"/>
    <w:bookmarkStart w:id="24" w:name="X51d7b50a6831b9445ced08d6f0cc25d2fd8a769"/>
    <w:p>
      <w:pPr>
        <w:pStyle w:val="Heading2"/>
      </w:pPr>
      <w:r>
        <w:t xml:space="preserve">Educational and Professional Development Pathways</w:t>
      </w:r>
    </w:p>
    <w:p>
      <w:pPr>
        <w:pStyle w:val="FirstParagraph"/>
      </w:pPr>
      <w:r>
        <w:t xml:space="preserve">To thrive in Melbourne’s competitive telecommunication sector, aspiring Telecommunication Engineers must pursue specialized education and training. In Australia, institutions such as the University of Melbourne offer accredited programs in electrical engineering with a focus on telecommunications. These programs emphasize hands-on experience through projects involving network simulation tools (e.g., Cisco Packet Tracer) and real-world case studies from Melbourne’s infrastructure projects.</w:t>
      </w:r>
    </w:p>
    <w:p>
      <w:pPr>
        <w:pStyle w:val="BodyText"/>
      </w:pPr>
      <w:r>
        <w:t xml:space="preserve">Professional development is equally critical. Engineers in Melbourne are encouraged to obtain certifications such as the IEEE Certified Telecommunications Professional (CTP) or engage with industry associations like the Australian Institute of Telecommunications and Electronics (AITE). These opportunities ensure that engineers remain updated on global trends, including advancements in quantum communication and blockchain-based network security.</w:t>
      </w:r>
    </w:p>
    <w:bookmarkEnd w:id="24"/>
    <w:bookmarkStart w:id="25" w:name="future-outlook-and-recommendations"/>
    <w:p>
      <w:pPr>
        <w:pStyle w:val="Heading2"/>
      </w:pPr>
      <w:r>
        <w:t xml:space="preserve">Future Outlook and Recommendations</w:t>
      </w:r>
    </w:p>
    <w:p>
      <w:pPr>
        <w:pStyle w:val="FirstParagraph"/>
      </w:pPr>
      <w:r>
        <w:t xml:space="preserve">The future of Telecommunication Engineers in Melbourne hinges on their ability to adapt to rapid technological shifts while addressing the region’s unique challenges. As Australia transitions toward a more digitized economy, the demand for skilled engineers who can design sustainable, secure, and scalable communication systems will only grow. It is recommended that educational institutions and industry leaders collaborate to create interdisciplinary programs that combine telecommunications with fields such as environmental science and data analytics.</w:t>
      </w:r>
    </w:p>
    <w:p>
      <w:pPr>
        <w:pStyle w:val="BodyText"/>
      </w:pPr>
      <w:r>
        <w:t xml:space="preserve">Moreover, policies promoting public-private partnerships (PPPs) in Melbourne could accelerate the deployment of innovative telecommunication solutions. By fostering a culture of innovation, Melbourne can position itself as a global leader in next-generation connectivity, ensuring that Telecommunication Engineers continue to play a pivotal role in shaping Australia’s digital future.</w:t>
      </w:r>
    </w:p>
    <w:bookmarkEnd w:id="25"/>
    <w:bookmarkStart w:id="26" w:name="conclusion"/>
    <w:p>
      <w:pPr>
        <w:pStyle w:val="Heading2"/>
      </w:pPr>
      <w:r>
        <w:t xml:space="preserve">Conclusion</w:t>
      </w:r>
    </w:p>
    <w:p>
      <w:pPr>
        <w:pStyle w:val="FirstParagraph"/>
      </w:pPr>
      <w:r>
        <w:t xml:space="preserve">In conclusion, the role of Telecommunication Engineers in Australia Melbourne is both critical and evolving. As the city embraces smart technologies and expands its digital infrastructure, these professionals will remain at the heart of driving connectivity, innovation, and economic growth. By aligning academic training with industry needs and fostering collaboration between stakeholders, Melbourne can solidify its position as a leading hub for telecommunication excellence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Australia Melbourne</dc:title>
  <dc:creator/>
  <dc:language>en</dc:language>
  <cp:keywords/>
  <dcterms:created xsi:type="dcterms:W3CDTF">2026-07-19T07:02:58Z</dcterms:created>
  <dcterms:modified xsi:type="dcterms:W3CDTF">2026-07-19T07:02:58Z</dcterms:modified>
</cp:coreProperties>
</file>

<file path=docProps/custom.xml><?xml version="1.0" encoding="utf-8"?>
<Properties xmlns="http://schemas.openxmlformats.org/officeDocument/2006/custom-properties" xmlns:vt="http://schemas.openxmlformats.org/officeDocument/2006/docPropsVTypes"/>
</file>