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7ce0de52b7fcef18167d147acf8fcc0cf858a33"/>
    <w:p>
      <w:pPr>
        <w:pStyle w:val="Heading1"/>
      </w:pPr>
      <w:r>
        <w:t xml:space="preserve">Abstract Academic Document on the Role of a Telecommunication Engineer in Japan, Kyoto</w:t>
      </w:r>
    </w:p>
    <w:p>
      <w:pPr>
        <w:pStyle w:val="FirstParagraph"/>
      </w:pPr>
      <w:r>
        <w:rPr>
          <w:bCs/>
          <w:b/>
        </w:rPr>
        <w:t xml:space="preserve">Abstract:</w:t>
      </w:r>
    </w:p>
    <w:p>
      <w:pPr>
        <w:pStyle w:val="BodyText"/>
      </w:pPr>
      <w:r>
        <w:t xml:space="preserve">In the rapidly evolving landscape of global telecommunications, the role of a Telecommunication Engineer has become increasingly pivotal in shaping modern infrastructure and innovation. This academic abstract explores the specialized context of a Telecommunication Engineer operating within Japan’s Kyoto Prefecture, a region historically renowned for its cultural heritage but now emerging as a hub for advanced technological research and development. By examining the unique challenges, responsibilities, and opportunities inherent to this field in Kyoto, this document highlights how the profession contributes to Japan’s broader goals of technological leadership while addressing local socio-economic demands.</w:t>
      </w:r>
    </w:p>
    <w:p>
      <w:pPr>
        <w:pStyle w:val="BodyText"/>
      </w:pPr>
      <w:r>
        <w:t xml:space="preserve">The Telecommunication Engineer in Kyoto operates at the intersection of cutting-edge innovation and traditional values, tasked with designing, implementing, and maintaining communication systems that align with Japan’s stringent regulatory frameworks and societal expectations. This role is particularly significant in a city like Kyoto, which balances its legacy as a center of arts and education with its growing prominence in fields such as information technology (IT), artificial intelligence (AI), and sustainable infrastructure. The document outlines the academic, technical, and professional competencies required for success in this domain while emphasizing Kyoto’s unique position as both a cultural and technological nexus.</w:t>
      </w:r>
    </w:p>
    <w:bookmarkStart w:id="20" w:name="key-responsibilities-and-challenges"/>
    <w:p>
      <w:pPr>
        <w:pStyle w:val="Heading2"/>
      </w:pPr>
      <w:r>
        <w:t xml:space="preserve">Key Responsibilities and Challenges</w:t>
      </w:r>
    </w:p>
    <w:p>
      <w:pPr>
        <w:pStyle w:val="FirstParagraph"/>
      </w:pPr>
      <w:r>
        <w:t xml:space="preserve">A Telecommunication Engineer in Japan Kyoto is responsible for developing and managing high-speed networks, including 5G/6G systems, fiber-optic infrastructure, and satellite communication technologies. These professionals must navigate the complex interplay between public policy, corporate innovation, and community needs. In Kyoto, where population density varies from urban centers like Fushimi to rural districts in northern Kyoto Prefecture, engineers face the dual challenge of ensuring equitable access to high-speed internet while minimizing environmental impact—a priority reflected in Japan’s national goals for sustainability.</w:t>
      </w:r>
    </w:p>
    <w:p>
      <w:pPr>
        <w:pStyle w:val="BodyText"/>
      </w:pPr>
      <w:r>
        <w:t xml:space="preserve">One of the primary challenges is integrating emerging technologies with existing infrastructure. For example, Kyoto’s historical sites, such as Kinkaku-ji (the Golden Pavilion) and Fushimi Inari Taisha, require engineers to design communication systems that avoid disrupting cultural preservation efforts. This necessitates a deep understanding of both technical standards and heritage protection protocols.</w:t>
      </w:r>
    </w:p>
    <w:bookmarkEnd w:id="20"/>
    <w:bookmarkStart w:id="21" w:name="X7c1ca96b34cdf5523edf6ffba8cd1a9ae686212"/>
    <w:p>
      <w:pPr>
        <w:pStyle w:val="Heading2"/>
      </w:pPr>
      <w:r>
        <w:t xml:space="preserve">Technological Advancements in Telecommunications</w:t>
      </w:r>
    </w:p>
    <w:p>
      <w:pPr>
        <w:pStyle w:val="FirstParagraph"/>
      </w:pPr>
      <w:r>
        <w:t xml:space="preserve">Kyoto has emerged as a critical player in Japan’s telecommunications sector due to its concentration of research institutions, universities, and technology companies. The Kyoto Institute of Technology (KIT) and Kyoto University are leading centers for research on next-generation networks, AI-driven communication systems, and quantum computing applications. Telecommunication Engineers in the region collaborate closely with these institutions to prototype solutions for challenges such as network latency reduction, cybersecurity threats, and the integration of Internet of Things (IoT) devices into smart cities.</w:t>
      </w:r>
    </w:p>
    <w:p>
      <w:pPr>
        <w:pStyle w:val="BodyText"/>
      </w:pPr>
      <w:r>
        <w:t xml:space="preserve">The adoption of 5G technology in Kyoto exemplifies this innovation. As one of Japan’s first cities to deploy commercial 5G networks, Kyoto serves as a testbed for applications in autonomous vehicles, remote healthcare, and augmented reality (AR). Telecommunication Engineers here are instrumental in optimizing these systems to meet the demands of both urban and rural populations while adhering to Japan’s rigorous safety standards.</w:t>
      </w:r>
    </w:p>
    <w:bookmarkEnd w:id="21"/>
    <w:bookmarkStart w:id="22" w:name="educational-and-professional-development"/>
    <w:p>
      <w:pPr>
        <w:pStyle w:val="Heading2"/>
      </w:pPr>
      <w:r>
        <w:t xml:space="preserve">Educational and Professional Development</w:t>
      </w:r>
    </w:p>
    <w:p>
      <w:pPr>
        <w:pStyle w:val="FirstParagraph"/>
      </w:pPr>
      <w:r>
        <w:t xml:space="preserve">Becoming a Telecommunication Engineer in Japan requires a robust academic foundation, typically involving a bachelor’s or master’s degree in electrical engineering, telecommunications, or related fields. In Kyoto, institutions such as Kyoto University of Advanced Science and the Graduate School of Engineering at Kyoto University offer specialized programs that emphasize both theoretical knowledge and practical training. These programs often include internships with local companies like KDDI (a major Japanese telecommunications provider) or NTT DOCOMO, which have significant operations in the region.</w:t>
      </w:r>
    </w:p>
    <w:p>
      <w:pPr>
        <w:pStyle w:val="BodyText"/>
      </w:pPr>
      <w:r>
        <w:t xml:space="preserve">Professional development is further enhanced through Japan’s national certification systems, such as the Telecommunication Engineer License (Denki Gijutsu Shiken), which ensures engineers meet high standards of technical proficiency. Additionally, Kyoto’s proximity to Tokyo and Osaka provides opportunities for engineers to participate in industry conferences, workshops, and collaborations with global tech leaders.</w:t>
      </w:r>
    </w:p>
    <w:bookmarkEnd w:id="22"/>
    <w:bookmarkStart w:id="23" w:name="economic-and-social-impact"/>
    <w:p>
      <w:pPr>
        <w:pStyle w:val="Heading2"/>
      </w:pPr>
      <w:r>
        <w:t xml:space="preserve">Economic and Social Impact</w:t>
      </w:r>
    </w:p>
    <w:p>
      <w:pPr>
        <w:pStyle w:val="FirstParagraph"/>
      </w:pPr>
      <w:r>
        <w:t xml:space="preserve">The work of Telecommunication Engineers in Kyoto has far-reaching economic implications. By enabling high-speed internet access, the region supports industries such as robotics, biotechnology, and advanced manufacturing—key sectors in Japan’s economy. For instance, Kyoto’s tech-driven startups benefit from the region’s dense network infrastructure, fostering innovation and job creation.</w:t>
      </w:r>
    </w:p>
    <w:p>
      <w:pPr>
        <w:pStyle w:val="BodyText"/>
      </w:pPr>
      <w:r>
        <w:t xml:space="preserve">Societally, these engineers play a critical role in bridging the digital divide. Initiatives such as rural broadband expansion projects in Kyoto Prefecture aim to ensure that even remote communities have access to reliable communication services. This aligns with Japan’s broader vision of a "smart society" (Society 5.0), where technology enhances quality of life while preserving cultural values.</w:t>
      </w:r>
    </w:p>
    <w:bookmarkEnd w:id="23"/>
    <w:bookmarkStart w:id="24" w:name="challenges-and-future-directions"/>
    <w:p>
      <w:pPr>
        <w:pStyle w:val="Heading2"/>
      </w:pPr>
      <w:r>
        <w:t xml:space="preserve">Challenges and Future Directions</w:t>
      </w:r>
    </w:p>
    <w:p>
      <w:pPr>
        <w:pStyle w:val="FirstParagraph"/>
      </w:pPr>
      <w:r>
        <w:t xml:space="preserve">Despite its strengths, the Telecommunication Engineer profession in Kyoto faces challenges such as an aging population, which impacts workforce availability, and the need to balance technological progress with environmental sustainability. Engineers must also address cybersecurity threats posed by increasingly interconnected systems.</w:t>
      </w:r>
    </w:p>
    <w:p>
      <w:pPr>
        <w:pStyle w:val="BodyText"/>
      </w:pPr>
      <w:r>
        <w:t xml:space="preserve">Looking ahead, the integration of AI and machine learning into telecommunications will be a major focus area. Kyoto’s academic institutions are already exploring applications such as predictive network maintenance and AI-driven traffic management systems. Telecommunication Engineers in the region will need to adapt to these advancements through continuous learning and interdisciplinary collaboration.</w:t>
      </w:r>
    </w:p>
    <w:bookmarkEnd w:id="24"/>
    <w:bookmarkStart w:id="25" w:name="conclusion"/>
    <w:p>
      <w:pPr>
        <w:pStyle w:val="Heading2"/>
      </w:pPr>
      <w:r>
        <w:t xml:space="preserve">Conclusion</w:t>
      </w:r>
    </w:p>
    <w:p>
      <w:pPr>
        <w:pStyle w:val="FirstParagraph"/>
      </w:pPr>
      <w:r>
        <w:t xml:space="preserve">In conclusion, the role of a Telecommunication Engineer in Japan’s Kyoto Prefecture is both technically demanding and socially significant. By leveraging Kyoto’s unique blend of historical legacy and technological ambition, these professionals contribute to Japan’s global leadership in telecommunications while addressing local needs. Their work not only drives innovation but also ensures that Kyoto remains a model for sustainable, inclusive technological development.</w:t>
      </w:r>
    </w:p>
    <w:p>
      <w:pPr>
        <w:pStyle w:val="BodyText"/>
      </w:pPr>
      <w:r>
        <w:t xml:space="preserve">This document underscores the importance of interdisciplinary training, public-private partnerships, and a commitment to ethical practices for Telecommunication Engineers operating in this dynamic region. As Japan continues to invest in cutting-edge infrastructure, Kyoto’s engineers will play a central role in shaping the future of global telecommunications.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Japan Kyoto</dc:title>
  <dc:creator/>
  <dc:language>en</dc:language>
  <cp:keywords/>
  <dcterms:created xsi:type="dcterms:W3CDTF">2026-07-21T06:39:40Z</dcterms:created>
  <dcterms:modified xsi:type="dcterms:W3CDTF">2026-07-21T06:39:40Z</dcterms:modified>
</cp:coreProperties>
</file>

<file path=docProps/custom.xml><?xml version="1.0" encoding="utf-8"?>
<Properties xmlns="http://schemas.openxmlformats.org/officeDocument/2006/custom-properties" xmlns:vt="http://schemas.openxmlformats.org/officeDocument/2006/docPropsVTypes"/>
</file>