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8a50a34ba735a60c5b2b264334a73885f99f144"/>
    <w:p>
      <w:pPr>
        <w:pStyle w:val="Heading1"/>
      </w:pPr>
      <w:r>
        <w:t xml:space="preserve">Abstract Academic Document: Telecommunication Engineer in Netherlands Amsterdam</w:t>
      </w:r>
    </w:p>
    <w:p>
      <w:pPr>
        <w:pStyle w:val="FirstParagraph"/>
      </w:pPr>
      <w:r>
        <w:t xml:space="preserve">This academic abstract explores the evolving role of the</w:t>
      </w:r>
      <w:r>
        <w:t xml:space="preserve"> </w:t>
      </w:r>
      <w:r>
        <w:rPr>
          <w:bCs/>
          <w:b/>
        </w:rPr>
        <w:t xml:space="preserve">Telecommunication Engineer</w:t>
      </w:r>
      <w:r>
        <w:t xml:space="preserve"> </w:t>
      </w:r>
      <w:r>
        <w:t xml:space="preserve">within the dynamic technological landscape of</w:t>
      </w:r>
      <w:r>
        <w:t xml:space="preserve"> </w:t>
      </w:r>
      <w:r>
        <w:rPr>
          <w:bCs/>
          <w:b/>
        </w:rPr>
        <w:t xml:space="preserve">Netherlands Amsterdam</w:t>
      </w:r>
      <w:r>
        <w:t xml:space="preserve">. As a global hub for innovation, research, and sustainable development, Amsterdam presents unique challenges and opportunities for professionals in this field. The document delves into the responsibilities, skills, and emerging technologies that define the work of a Telecommunication Engineer in this region while addressing how local infrastructure needs align with global trends. It also examines academic pathways, industry demands, and interdisciplinary collaborations that shape the profession.</w:t>
      </w:r>
    </w:p>
    <w:bookmarkStart w:id="20" w:name="Xd828a4a5327690a6020483bcf1ded9cd1fce3f3"/>
    <w:p>
      <w:pPr>
        <w:pStyle w:val="Heading2"/>
      </w:pPr>
      <w:r>
        <w:t xml:space="preserve">Role of the Telecommunication Engineer in Netherlands Amsterdam</w:t>
      </w:r>
    </w:p>
    <w:p>
      <w:pPr>
        <w:pStyle w:val="FirstParagraph"/>
      </w:pPr>
      <w:r>
        <w:t xml:space="preserve">The</w:t>
      </w:r>
      <w:r>
        <w:t xml:space="preserve"> </w:t>
      </w:r>
      <w:r>
        <w:rPr>
          <w:bCs/>
          <w:b/>
        </w:rPr>
        <w:t xml:space="preserve">Telecommunication Engineer</w:t>
      </w:r>
      <w:r>
        <w:t xml:space="preserve"> </w:t>
      </w:r>
      <w:r>
        <w:t xml:space="preserve">is a critical figure in ensuring seamless connectivity across urban and rural networks in</w:t>
      </w:r>
      <w:r>
        <w:t xml:space="preserve"> </w:t>
      </w:r>
      <w:r>
        <w:rPr>
          <w:bCs/>
          <w:b/>
        </w:rPr>
        <w:t xml:space="preserve">Netherlands Amsterdam</w:t>
      </w:r>
      <w:r>
        <w:t xml:space="preserve">. With its reputation as one of Europe’s most digitally advanced cities, Amsterdam relies heavily on high-speed internet, 5G deployment, and smart infrastructure to support both economic growth and environmental sustainability. Telecommunication Engineers in this region are tasked with designing, implementing, and maintaining communication systems that meet the demands of a densely populated metropolis while adhering to the Netherlands’ stringent regulations on data privacy (e.g., GDPR compliance) and energy efficiency.</w:t>
      </w:r>
    </w:p>
    <w:p>
      <w:pPr>
        <w:pStyle w:val="BodyText"/>
      </w:pPr>
      <w:r>
        <w:t xml:space="preserve">In Amsterdam, these engineers often work in sectors such as telecommunications providers (e.g., KPN, VodafoneZiggo), smart city initiatives (e.g., IoT-enabled traffic management systems), and research institutions like the University of Amsterdam or Delft University of Technology. Their responsibilities include optimizing network performance, troubleshooting technical issues, and integrating emerging technologies like artificial intelligence (AI) into communication frameworks.</w:t>
      </w:r>
    </w:p>
    <w:bookmarkEnd w:id="20"/>
    <w:bookmarkStart w:id="21" w:name="X4c61a8ac9d1a322863c85a9d3f911ad45362b0b"/>
    <w:p>
      <w:pPr>
        <w:pStyle w:val="Heading2"/>
      </w:pPr>
      <w:r>
        <w:t xml:space="preserve">Academic Foundations for Telecommunication Engineering in Netherlands Amsterdam</w:t>
      </w:r>
    </w:p>
    <w:p>
      <w:pPr>
        <w:pStyle w:val="FirstParagraph"/>
      </w:pPr>
      <w:r>
        <w:t xml:space="preserve">The academic training required to become a</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typically involves a bachelor’s or master’s degree in electrical engineering, telecommunications, or computer science. Institutions such as the Technische Universiteit Delft (TU Delft) and the Vrije Universiteit Amsterdam offer specialized programs that align with local industry needs. These curricula emphasize both theoretical knowledge—such as signal processing, wireless communication protocols, and network security—and practical skills through laboratory work and industry partnerships.</w:t>
      </w:r>
    </w:p>
    <w:p>
      <w:pPr>
        <w:pStyle w:val="BodyText"/>
      </w:pPr>
      <w:r>
        <w:t xml:space="preserve">Moreover, interdisciplinary studies are increasingly important in</w:t>
      </w:r>
      <w:r>
        <w:t xml:space="preserve"> </w:t>
      </w:r>
      <w:r>
        <w:rPr>
          <w:bCs/>
          <w:b/>
        </w:rPr>
        <w:t xml:space="preserve">Netherlands Amsterdam</w:t>
      </w:r>
      <w:r>
        <w:t xml:space="preserve">, where Telecommunication Engineers collaborate with urban planners, environmental scientists, and AI specialists to develop solutions for challenges like climate resilience in data centers or energy-efficient 5G networks. Academic programs also often include modules on European Union (EU) telecommunications policies, which are crucial for professionals operating within the region’s regulatory framework.</w:t>
      </w:r>
    </w:p>
    <w:bookmarkEnd w:id="21"/>
    <w:bookmarkStart w:id="22" w:name="X9ca24ca78bdea966c8404f206b8138837125acb"/>
    <w:p>
      <w:pPr>
        <w:pStyle w:val="Heading2"/>
      </w:pPr>
      <w:r>
        <w:t xml:space="preserve">Technological Innovations Driving Telecommunication Engineering</w:t>
      </w:r>
    </w:p>
    <w:p>
      <w:pPr>
        <w:pStyle w:val="FirstParagraph"/>
      </w:pPr>
      <w:r>
        <w:t xml:space="preserve">The</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is at the forefront of implementing cutting-edge technologies. For example, Amsterdam has been a pioneer in deploying 5G networks to support applications such as autonomous vehicles, augmented reality (AR), and smart grid systems. Telecommunication Engineers are instrumental in managing the rollout of these networks, ensuring they meet the high bandwidth and low-latency requirements demanded by both private and public sectors.</w:t>
      </w:r>
    </w:p>
    <w:p>
      <w:pPr>
        <w:pStyle w:val="BodyText"/>
      </w:pPr>
      <w:r>
        <w:t xml:space="preserve">Another key innovation is the integration of AI into network management. By leveraging machine learning algorithms, engineers can predict network failures, optimize resource allocation, and enhance cybersecurity measures. In Amsterdam’s context, this is particularly vital for protecting critical infrastructure such as hospitals, financial institutions (e.g., ING Bank), and government agencies against cyber threats.</w:t>
      </w:r>
    </w:p>
    <w:bookmarkEnd w:id="22"/>
    <w:bookmarkStart w:id="23" w:name="X43210b9b1a5f978544475ef36088818d42885d1"/>
    <w:p>
      <w:pPr>
        <w:pStyle w:val="Heading2"/>
      </w:pPr>
      <w:r>
        <w:t xml:space="preserve">Challenges Facing Telecommunication Engineers in Netherlands Amsterdam</w:t>
      </w:r>
    </w:p>
    <w:p>
      <w:pPr>
        <w:pStyle w:val="FirstParagraph"/>
      </w:pPr>
      <w:r>
        <w:t xml:space="preserve">Despite the opportunities,</w:t>
      </w:r>
      <w:r>
        <w:t xml:space="preserve"> </w:t>
      </w:r>
      <w:r>
        <w:rPr>
          <w:bCs/>
          <w:b/>
        </w:rPr>
        <w:t xml:space="preserve">Telecommunication Engineers</w:t>
      </w:r>
      <w:r>
        <w:t xml:space="preserve"> </w:t>
      </w:r>
      <w:r>
        <w:t xml:space="preserve">in</w:t>
      </w:r>
      <w:r>
        <w:t xml:space="preserve"> </w:t>
      </w:r>
      <w:r>
        <w:rPr>
          <w:bCs/>
          <w:b/>
        </w:rPr>
        <w:t xml:space="preserve">Netherlands Amsterdam</w:t>
      </w:r>
      <w:r>
        <w:t xml:space="preserve"> </w:t>
      </w:r>
      <w:r>
        <w:t xml:space="preserve">face unique challenges. One major issue is the need to balance rapid technological advancements with environmental sustainability. For instance, 5G networks require a significant number of base stations and antennas, which can lead to increased energy consumption and electromagnetic interference concerns. Engineers must develop solutions that minimize ecological impact while maintaining service quality.</w:t>
      </w:r>
    </w:p>
    <w:p>
      <w:pPr>
        <w:pStyle w:val="BodyText"/>
      </w:pPr>
      <w:r>
        <w:t xml:space="preserve">Additionally, urban density poses logistical hurdles for network expansion. Amsterdam’s historic architecture and narrow streets make it difficult to install new infrastructure without disrupting daily life or violating preservation laws. Telecommunication Engineers must collaborate with local authorities to find innovative solutions, such as underground cabling or the use of small cells (low-power base stations) in public spaces.</w:t>
      </w:r>
    </w:p>
    <w:bookmarkEnd w:id="23"/>
    <w:bookmarkStart w:id="24" w:name="X7efe880e76474c051dfa95eaeaabf048a53b2d4"/>
    <w:p>
      <w:pPr>
        <w:pStyle w:val="Heading2"/>
      </w:pPr>
      <w:r>
        <w:t xml:space="preserve">Future Directions for Telecommunication Engineering in Netherlands Amsterdam</w:t>
      </w:r>
    </w:p>
    <w:p>
      <w:pPr>
        <w:pStyle w:val="FirstParagraph"/>
      </w:pPr>
      <w:r>
        <w:t xml:space="preserve">The future of the</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is closely tied to global trends such as quantum communication, satellite internet (e.g., Starlink), and the expansion of edge computing. As Amsterdam continues to grow as a smart city, engineers will play a pivotal role in integrating these technologies into existing infrastructure.</w:t>
      </w:r>
    </w:p>
    <w:p>
      <w:pPr>
        <w:pStyle w:val="BodyText"/>
      </w:pPr>
      <w:r>
        <w:t xml:space="preserve">Academic and industry collaborations are expected to expand, driven by initiatives like the Amsterdam Smart City program. These partnerships will focus on fostering innovation while addressing societal needs such as digital inclusion and equitable access to high-speed internet. Furthermore, the Netherlands’ commitment to becoming carbon neutral by 2050 may drive Telecommunication Engineers to prioritize green technologies in their designs.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is both complex and vital. As the city continues to lead in digital transformation and sustainability, these professionals will remain central to shaping its technological future. Their work requires a blend of technical expertise, regulatory awareness, and interdisciplinary collaboration—skills that are increasingly emphasized in academic programs across the region. By addressing current challenges and embracing emerging innovations, Telecommunication Engineers will ensure that Amsterdam remains a global leader in connectivity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Netherlands Amsterdam</dc:title>
  <dc:creator/>
  <dc:language>en</dc:language>
  <cp:keywords/>
  <dcterms:created xsi:type="dcterms:W3CDTF">2026-07-19T14:36:28Z</dcterms:created>
  <dcterms:modified xsi:type="dcterms:W3CDTF">2026-07-19T14:36:28Z</dcterms:modified>
</cp:coreProperties>
</file>

<file path=docProps/custom.xml><?xml version="1.0" encoding="utf-8"?>
<Properties xmlns="http://schemas.openxmlformats.org/officeDocument/2006/custom-properties" xmlns:vt="http://schemas.openxmlformats.org/officeDocument/2006/docPropsVTypes"/>
</file>