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114a63013fa153931740f048d1847a610648f4f"/>
    <w:p>
      <w:pPr>
        <w:pStyle w:val="Heading1"/>
      </w:pPr>
      <w:r>
        <w:t xml:space="preserve">Abstract Academic Document: The Role of the Telecommunication Engineer in New Zealand's Wellington Region</w:t>
      </w:r>
    </w:p>
    <w:p>
      <w:pPr>
        <w:pStyle w:val="FirstParagraph"/>
      </w:pPr>
      <w:r>
        <w:rPr>
          <w:bCs/>
          <w:b/>
        </w:rPr>
        <w:t xml:space="preserve">Abstract academic:</w:t>
      </w:r>
      <w:r>
        <w:t xml:space="preserve"> </w:t>
      </w:r>
      <w:r>
        <w:t xml:space="preserve">This document provides a comprehensive analysis of the role, responsibilities, and challenges faced by Telecommunication Engineers in the context of New Zealand’s capital city, Wellington. As a hub for innovation, infrastructure development, and technological advancement, Wellington presents unique opportunities and complexities for professionals in this field. The abstract explores how Telecommunication Engineers contribute to building resilient communication networks tailored to Wellington’s geographical diversity, regulatory environment, and economic demands. It also examines the integration of emerging technologies such as 5G, fiber optics, satellite systems, and Internet of Things (IoT) devices within the region’s infrastructure landscape.</w:t>
      </w:r>
    </w:p>
    <w:bookmarkStart w:id="20" w:name="Xdceb8e3c074a1717f37944df6c4d20eeb0ff5d8"/>
    <w:p>
      <w:pPr>
        <w:pStyle w:val="Heading2"/>
      </w:pPr>
      <w:r>
        <w:t xml:space="preserve">1. Introduction: The Significance of Telecommunication Engineers in New Zealand Wellington</w:t>
      </w:r>
    </w:p>
    <w:p>
      <w:pPr>
        <w:pStyle w:val="FirstParagraph"/>
      </w:pPr>
      <w:r>
        <w:t xml:space="preserve">New Zealand Wellington serves as a critical node in the national and international telecommunications network, acting as a bridge between the North and South Islands while hosting key government, academic, and corporate institutions. Telecommunication Engineers play a pivotal role in designing, implementing, and maintaining the communication systems that underpin modern society. Their work ensures seamless connectivity for residents, businesses, educational institutions (such as Victoria University of Wellington), and critical infrastructure sectors like healthcare and emergency services.</w:t>
      </w:r>
    </w:p>
    <w:p>
      <w:pPr>
        <w:pStyle w:val="BodyText"/>
      </w:pPr>
      <w:r>
        <w:t xml:space="preserve">In this academic abstract, we focus on the multidisciplinary nature of Telecommunication Engineering in Wellington. The field requires expertise in both technical domains—such as signal processing, network security, and wireless communication—and socio-economic factors that shape New Zealand’s telecommunications policies. For instance, Wellington’s proximity to the Pacific Ocean and its status as a global trade gateway demand robust solutions for undersea fiber optic cables and satellite communication systems.</w:t>
      </w:r>
    </w:p>
    <w:bookmarkEnd w:id="20"/>
    <w:bookmarkStart w:id="21" w:name="Xd58334537a8e5b9ed9474b3100e4611204de41a"/>
    <w:p>
      <w:pPr>
        <w:pStyle w:val="Heading2"/>
      </w:pPr>
      <w:r>
        <w:t xml:space="preserve">2. Key Responsibilities of Telecommunication Engineers in New Zealand Wellington</w:t>
      </w:r>
    </w:p>
    <w:p>
      <w:pPr>
        <w:pStyle w:val="FirstParagraph"/>
      </w:pPr>
      <w:r>
        <w:t xml:space="preserve">Telecommunication Engineers in Wellington are tasked with addressing the unique challenges posed by the region’s topography and population density. Their primary responsibilities include:</w:t>
      </w:r>
    </w:p>
    <w:p>
      <w:pPr>
        <w:numPr>
          <w:ilvl w:val="0"/>
          <w:numId w:val="1001"/>
        </w:numPr>
        <w:pStyle w:val="Compact"/>
      </w:pPr>
      <w:r>
        <w:rPr>
          <w:bCs/>
          <w:b/>
        </w:rPr>
        <w:t xml:space="preserve">Designing High-Capacity Networks:</w:t>
      </w:r>
      <w:r>
        <w:t xml:space="preserve"> </w:t>
      </w:r>
      <w:r>
        <w:t xml:space="preserve">Ensuring that networks can handle increasing data demands from smart cities initiatives, remote work trends, and digital education programs in Wellington.</w:t>
      </w:r>
    </w:p>
    <w:p>
      <w:pPr>
        <w:numPr>
          <w:ilvl w:val="0"/>
          <w:numId w:val="1001"/>
        </w:numPr>
        <w:pStyle w:val="Compact"/>
      </w:pPr>
      <w:r>
        <w:rPr>
          <w:bCs/>
          <w:b/>
        </w:rPr>
        <w:t xml:space="preserve">Implementing 5G and Fiber Optic Infrastructure:</w:t>
      </w:r>
      <w:r>
        <w:t xml:space="preserve"> </w:t>
      </w:r>
      <w:r>
        <w:t xml:space="preserve">Supporting the rollout of next-generation broadband to meet New Zealand’s government targets for universal high-speed internet access by 2025.</w:t>
      </w:r>
    </w:p>
    <w:p>
      <w:pPr>
        <w:numPr>
          <w:ilvl w:val="0"/>
          <w:numId w:val="1001"/>
        </w:numPr>
        <w:pStyle w:val="Compact"/>
      </w:pPr>
      <w:r>
        <w:rPr>
          <w:bCs/>
          <w:b/>
        </w:rPr>
        <w:t xml:space="preserve">Optimizing Wireless Communication:</w:t>
      </w:r>
      <w:r>
        <w:t xml:space="preserve"> </w:t>
      </w:r>
      <w:r>
        <w:t xml:space="preserve">Mitigating signal interference caused by Wellington’s hilly terrain and urban structures, which can disrupt traditional cellular networks.</w:t>
      </w:r>
    </w:p>
    <w:p>
      <w:pPr>
        <w:numPr>
          <w:ilvl w:val="0"/>
          <w:numId w:val="1001"/>
        </w:numPr>
        <w:pStyle w:val="Compact"/>
      </w:pPr>
      <w:r>
        <w:rPr>
          <w:bCs/>
          <w:b/>
        </w:rPr>
        <w:t xml:space="preserve">Ensuring Cybersecurity:</w:t>
      </w:r>
      <w:r>
        <w:t xml:space="preserve"> </w:t>
      </w:r>
      <w:r>
        <w:t xml:space="preserve">Safeguarding critical infrastructure from cyber threats, particularly as Wellington hosts financial institutions and research facilities that rely on secure communication channels.</w:t>
      </w:r>
    </w:p>
    <w:p>
      <w:pPr>
        <w:pStyle w:val="FirstParagraph"/>
      </w:pPr>
      <w:r>
        <w:t xml:space="preserve">Telecommunication Engineers in Wellington must also collaborate with local authorities and private stakeholders to align projects with the city’s sustainability goals. For example, integrating renewable energy sources into network operations or reducing electronic waste through responsible e-waste management practices.</w:t>
      </w:r>
    </w:p>
    <w:bookmarkEnd w:id="21"/>
    <w:bookmarkStart w:id="22" w:name="Xebdbc57f3e2eafe32145057c9490d8830d58e2b"/>
    <w:p>
      <w:pPr>
        <w:pStyle w:val="Heading2"/>
      </w:pPr>
      <w:r>
        <w:t xml:space="preserve">3. Challenges and Opportunities for Telecommunication Engineers in New Zealand Wellington</w:t>
      </w:r>
    </w:p>
    <w:p>
      <w:pPr>
        <w:pStyle w:val="FirstParagraph"/>
      </w:pPr>
      <w:r>
        <w:t xml:space="preserve">New Zealand Wellington presents a dynamic environment for Telecommunication Engineers, characterized by both challenges and opportunities. Key challenges include:</w:t>
      </w:r>
    </w:p>
    <w:p>
      <w:pPr>
        <w:numPr>
          <w:ilvl w:val="0"/>
          <w:numId w:val="1002"/>
        </w:numPr>
        <w:pStyle w:val="Compact"/>
      </w:pPr>
      <w:r>
        <w:rPr>
          <w:bCs/>
          <w:b/>
        </w:rPr>
        <w:t xml:space="preserve">Geographical Constraints:</w:t>
      </w:r>
      <w:r>
        <w:t xml:space="preserve"> </w:t>
      </w:r>
      <w:r>
        <w:t xml:space="preserve">The city’s hilly geography necessitates innovative antenna placement strategies and the use of advanced signal amplification technologies.</w:t>
      </w:r>
    </w:p>
    <w:p>
      <w:pPr>
        <w:numPr>
          <w:ilvl w:val="0"/>
          <w:numId w:val="1002"/>
        </w:numPr>
        <w:pStyle w:val="Compact"/>
      </w:pPr>
      <w:r>
        <w:rPr>
          <w:bCs/>
          <w:b/>
        </w:rPr>
        <w:t xml:space="preserve">Economic Factors:</w:t>
      </w:r>
      <w:r>
        <w:t xml:space="preserve"> </w:t>
      </w:r>
      <w:r>
        <w:t xml:space="preserve">Balancing cost-effective solutions with the need for cutting-edge technology to maintain Wellington’s position as a tech-forward region.</w:t>
      </w:r>
    </w:p>
    <w:p>
      <w:pPr>
        <w:numPr>
          <w:ilvl w:val="0"/>
          <w:numId w:val="1002"/>
        </w:numPr>
        <w:pStyle w:val="Compact"/>
      </w:pPr>
      <w:r>
        <w:rPr>
          <w:bCs/>
          <w:b/>
        </w:rPr>
        <w:t xml:space="preserve">Regulatory Compliance:</w:t>
      </w:r>
      <w:r>
        <w:t xml:space="preserve"> </w:t>
      </w:r>
      <w:r>
        <w:t xml:space="preserve">Adhering to stringent data privacy laws, such as the New Zealand Privacy Act 2020, while ensuring seamless cross-border communication with Australia and Asia-Pacific partners.</w:t>
      </w:r>
    </w:p>
    <w:p>
      <w:pPr>
        <w:pStyle w:val="FirstParagraph"/>
      </w:pPr>
      <w:r>
        <w:t xml:space="preserve">However, these challenges are offset by opportunities for innovation. Wellington’s strong academic community provides access to research partnerships with institutions like the University of Otago and the Malaghan Institute of Medical Research. Additionally, the city’s participation in global initiatives such as the Asia-Pacific Economic Cooperation (APEC) fosters collaboration on regional telecommunications standards.</w:t>
      </w:r>
    </w:p>
    <w:bookmarkEnd w:id="22"/>
    <w:bookmarkStart w:id="23" w:name="X61e62f03b603244f38fd88dd0e776167147ffca"/>
    <w:p>
      <w:pPr>
        <w:pStyle w:val="Heading2"/>
      </w:pPr>
      <w:r>
        <w:t xml:space="preserve">4. Technological Advancements Driving Telecommunication Engineering in Wellington</w:t>
      </w:r>
    </w:p>
    <w:p>
      <w:pPr>
        <w:pStyle w:val="FirstParagraph"/>
      </w:pPr>
      <w:r>
        <w:t xml:space="preserve">The rapid evolution of technology has redefined the role of Telecommunication Engineers in New Zealand Wellington. Key advancements include:</w:t>
      </w:r>
    </w:p>
    <w:p>
      <w:pPr>
        <w:numPr>
          <w:ilvl w:val="0"/>
          <w:numId w:val="1003"/>
        </w:numPr>
        <w:pStyle w:val="Compact"/>
      </w:pPr>
      <w:r>
        <w:rPr>
          <w:bCs/>
          <w:b/>
        </w:rPr>
        <w:t xml:space="preserve">Artificial Intelligence (AI) and Machine Learning:</w:t>
      </w:r>
      <w:r>
        <w:t xml:space="preserve"> </w:t>
      </w:r>
      <w:r>
        <w:t xml:space="preserve">Deploying AI-powered network management systems to predict maintenance needs and optimize resource allocation.</w:t>
      </w:r>
    </w:p>
    <w:p>
      <w:pPr>
        <w:numPr>
          <w:ilvl w:val="0"/>
          <w:numId w:val="1003"/>
        </w:numPr>
        <w:pStyle w:val="Compact"/>
      </w:pPr>
      <w:r>
        <w:rPr>
          <w:bCs/>
          <w:b/>
        </w:rPr>
        <w:t xml:space="preserve">Internet of Things (IoT):</w:t>
      </w:r>
      <w:r>
        <w:t xml:space="preserve"> </w:t>
      </w:r>
      <w:r>
        <w:t xml:space="preserve">Integrating IoT devices into Wellington’s smart city framework, such as traffic management sensors and environmental monitoring systems.</w:t>
      </w:r>
    </w:p>
    <w:p>
      <w:pPr>
        <w:numPr>
          <w:ilvl w:val="0"/>
          <w:numId w:val="1003"/>
        </w:numPr>
        <w:pStyle w:val="Compact"/>
      </w:pPr>
      <w:r>
        <w:rPr>
          <w:bCs/>
          <w:b/>
        </w:rPr>
        <w:t xml:space="preserve">Satellite Communication:</w:t>
      </w:r>
      <w:r>
        <w:t xml:space="preserve"> </w:t>
      </w:r>
      <w:r>
        <w:t xml:space="preserve">Expanding satellite broadband access to rural and remote areas of the Wellington region, supporting New Zealand’s goal of digital equity.</w:t>
      </w:r>
    </w:p>
    <w:p>
      <w:pPr>
        <w:pStyle w:val="FirstParagraph"/>
      </w:pPr>
      <w:r>
        <w:t xml:space="preserve">Telecommunication Engineers in Wellington are also at the forefront of testing new technologies like quantum communication and edge computing. These innovations align with the city’s vision to become a leader in sustainable and future-ready infrastructure.</w:t>
      </w:r>
    </w:p>
    <w:bookmarkEnd w:id="23"/>
    <w:bookmarkStart w:id="24" w:name="X500c28820f2ef0dbd6159b64b9dc44d99099122"/>
    <w:p>
      <w:pPr>
        <w:pStyle w:val="Heading2"/>
      </w:pPr>
      <w:r>
        <w:t xml:space="preserve">5. Case Study: Telecommunication Engineering Projects in Wellington</w:t>
      </w:r>
    </w:p>
    <w:p>
      <w:pPr>
        <w:pStyle w:val="FirstParagraph"/>
      </w:pPr>
      <w:r>
        <w:t xml:space="preserve">A notable example is the implementation of 5G networks across Wellington’s central business district and surrounding suburbs. This project involved overcoming obstacles such as limited spectrum availability and public concerns about electromagnetic radiation. Telecommunication Engineers collaborated with local councils to establish signal booster stations on buildings, ensuring coverage without compromising aesthetics or safety.</w:t>
      </w:r>
    </w:p>
    <w:p>
      <w:pPr>
        <w:pStyle w:val="BodyText"/>
      </w:pPr>
      <w:r>
        <w:t xml:space="preserve">Another example is the development of a fiber-to-the-home (FTTH) network in the Miramar Peninsula. This initiative addressed longstanding gaps in broadband access while promoting economic growth by attracting tech startups and remote workers to the area.</w:t>
      </w:r>
    </w:p>
    <w:bookmarkEnd w:id="24"/>
    <w:bookmarkStart w:id="25" w:name="X89a87f9eabf27865ab69c74ffb6a1987624f75c"/>
    <w:p>
      <w:pPr>
        <w:pStyle w:val="Heading2"/>
      </w:pPr>
      <w:r>
        <w:t xml:space="preserve">6. Future Outlook for Telecommunication Engineers in New Zealand Wellington</w:t>
      </w:r>
    </w:p>
    <w:p>
      <w:pPr>
        <w:pStyle w:val="FirstParagraph"/>
      </w:pPr>
      <w:r>
        <w:t xml:space="preserve">The future of Telecommunication Engineering in New Zealand Wellington is poised for continued growth, driven by global trends toward digital transformation and environmental sustainability. Professionals in this field will need to adapt to emerging demands such as:</w:t>
      </w:r>
    </w:p>
    <w:p>
      <w:pPr>
        <w:numPr>
          <w:ilvl w:val="0"/>
          <w:numId w:val="1004"/>
        </w:numPr>
        <w:pStyle w:val="Compact"/>
      </w:pPr>
      <w:r>
        <w:rPr>
          <w:bCs/>
          <w:b/>
        </w:rPr>
        <w:t xml:space="preserve">Quantum Communication Systems:</w:t>
      </w:r>
      <w:r>
        <w:t xml:space="preserve"> </w:t>
      </w:r>
      <w:r>
        <w:t xml:space="preserve">Preparing for the next generation of ultra-secure communication networks.</w:t>
      </w:r>
    </w:p>
    <w:p>
      <w:pPr>
        <w:numPr>
          <w:ilvl w:val="0"/>
          <w:numId w:val="1004"/>
        </w:numPr>
        <w:pStyle w:val="Compact"/>
      </w:pPr>
      <w:r>
        <w:rPr>
          <w:bCs/>
          <w:b/>
        </w:rPr>
        <w:t xml:space="preserve">Green Telecommunications:</w:t>
      </w:r>
      <w:r>
        <w:t xml:space="preserve"> </w:t>
      </w:r>
      <w:r>
        <w:t xml:space="preserve">Reducing carbon footprints through energy-efficient devices and renewable power sources.</w:t>
      </w:r>
    </w:p>
    <w:p>
      <w:pPr>
        <w:numPr>
          <w:ilvl w:val="0"/>
          <w:numId w:val="1004"/>
        </w:numPr>
        <w:pStyle w:val="Compact"/>
      </w:pPr>
      <w:r>
        <w:rPr>
          <w:bCs/>
          <w:b/>
        </w:rPr>
        <w:t xml:space="preserve">Cross-Disciplinary Collaboration:</w:t>
      </w:r>
      <w:r>
        <w:t xml:space="preserve"> </w:t>
      </w:r>
      <w:r>
        <w:t xml:space="preserve">Working with experts in fields like urban planning, climate science, and artificial intelligence to create integrated solutions for Wellington’s future.</w:t>
      </w:r>
    </w:p>
    <w:p>
      <w:pPr>
        <w:pStyle w:val="FirstParagraph"/>
      </w:pPr>
      <w:r>
        <w:t xml:space="preserve">New Zealand Wellington’s unique position as a cultural and technological crossroads ensures that Telecommunication Engineers will remain at the heart of shaping the region’s digital destiny. Their work not only supports local communities but also reinforces New Zealand’s reputation as a hub for innovation in the Asia-Pacific region.</w:t>
      </w:r>
    </w:p>
    <w:bookmarkEnd w:id="25"/>
    <w:bookmarkStart w:id="26" w:name="conclusion"/>
    <w:p>
      <w:pPr>
        <w:pStyle w:val="Heading2"/>
      </w:pPr>
      <w:r>
        <w:t xml:space="preserve">Conclusion</w:t>
      </w:r>
    </w:p>
    <w:p>
      <w:pPr>
        <w:pStyle w:val="FirstParagraph"/>
      </w:pPr>
      <w:r>
        <w:t xml:space="preserve">This academic abstract underscores the critical role of Telecommunication Engineers in New Zealand Wellington, highlighting their contributions to building resilient, future-ready communication networks. By addressing challenges through innovation and leveraging opportunities presented by emerging technologies, Telecommunication Engineers in this region are well-positioned to lead global advancements in telecommunications. Their work is not only a testament to technical expertise but also a reflection of New Zealand’s commitment to sustainability, connectivity, and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New Zealand Wellington</dc:title>
  <dc:creator/>
  <dc:language>en</dc:language>
  <cp:keywords/>
  <dcterms:created xsi:type="dcterms:W3CDTF">2026-09-27T23:29:35Z</dcterms:created>
  <dcterms:modified xsi:type="dcterms:W3CDTF">2026-09-27T23:29:35Z</dcterms:modified>
</cp:coreProperties>
</file>

<file path=docProps/custom.xml><?xml version="1.0" encoding="utf-8"?>
<Properties xmlns="http://schemas.openxmlformats.org/officeDocument/2006/custom-properties" xmlns:vt="http://schemas.openxmlformats.org/officeDocument/2006/docPropsVTypes"/>
</file>