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Telecommunication</w:t>
      </w:r>
      <w:r>
        <w:t xml:space="preserve"> </w:t>
      </w:r>
      <w:r>
        <w:t xml:space="preserve">Engineer</w:t>
      </w:r>
      <w:r>
        <w:t xml:space="preserve"> </w:t>
      </w:r>
      <w:r>
        <w:t xml:space="preserve">in</w:t>
      </w:r>
      <w:r>
        <w:t xml:space="preserve"> </w:t>
      </w:r>
      <w:r>
        <w:t xml:space="preserve">Turkey</w:t>
      </w:r>
      <w:r>
        <w:t xml:space="preserve"> </w:t>
      </w:r>
      <w:r>
        <w:t xml:space="preserve">Istanbul</w:t>
      </w:r>
    </w:p>
    <w:bookmarkStart w:id="25" w:name="X63727ca6fb258bc0f084ab96f7b3ab398e86e6d"/>
    <w:p>
      <w:pPr>
        <w:pStyle w:val="Heading2"/>
      </w:pPr>
      <w:r>
        <w:t xml:space="preserve">Abstract Academic Document on Telecommunication Engineer in Turkey Istanbul</w:t>
      </w:r>
    </w:p>
    <w:p>
      <w:pPr>
        <w:pStyle w:val="FirstParagraph"/>
      </w:pPr>
      <w:r>
        <w:t xml:space="preserve">The role of a Telecommunication Engineer in the context of Turkey’s Istanbul—a global hub for trade, culture, and innovation—demands a unique blend of technical expertise, adaptability to urban dynamics, and alignment with national and international technological trends. This abstract academic document explores the significance of Telecommunication Engineers in Istanbul’s rapidly evolving infrastructure landscape while emphasizing their contributions to both local and global communication systems. The document is tailored for academic readers, industry professionals, and policymakers in Turkey’s Istanbul region who seek to understand the interdisciplinary nature of telecommunications engineering within a metropolis characterized by high population density, economic dynamism, and strategic geopolitical positioning.</w:t>
      </w:r>
    </w:p>
    <w:bookmarkStart w:id="20" w:name="Xfa86fce44c0e72b36571b77d3bb46e1fcc7fac7"/>
    <w:p>
      <w:pPr>
        <w:pStyle w:val="Heading3"/>
      </w:pPr>
      <w:r>
        <w:t xml:space="preserve">The Evolution of Telecommunication Engineering in Istanbul</w:t>
      </w:r>
    </w:p>
    <w:p>
      <w:pPr>
        <w:pStyle w:val="FirstParagraph"/>
      </w:pPr>
      <w:r>
        <w:t xml:space="preserve">Istanbul has long been a crossroads of technological advancement, with its historical role as a bridge between East and West. In recent decades, the city’s transformation into one of Turkey’s most technologically advanced urban centers has accelerated the demand for skilled Telecommunication Engineers. These professionals are pivotal in designing, deploying, and maintaining communication networks that support Istanbul’s expanding digital economy. From 5G network rollouts to satellite communication systems, Telecommunication Engineers in Istanbul are at the forefront of ensuring seamless connectivity across diverse sectors such as healthcare, education, transportation, and public safety.</w:t>
      </w:r>
    </w:p>
    <w:p>
      <w:pPr>
        <w:pStyle w:val="BodyText"/>
      </w:pPr>
      <w:r>
        <w:t xml:space="preserve">The academic training of Telecommunication Engineers in Turkey has traditionally emphasized both theoretical foundations and practical applications. Universities in Istanbul, such as Bogazici University and Yeditepe University, offer specialized programs that integrate coursework in signal processing, wireless communication systems, network security, and emerging technologies like the Internet of Things (IoT) and artificial intelligence (AI). These programs are designed to prepare graduates for the multifaceted challenges of urban telecommunications infrastructure while aligning with global standards set by organizations such as the International Telecommunication Union (ITU).</w:t>
      </w:r>
    </w:p>
    <w:bookmarkEnd w:id="20"/>
    <w:bookmarkStart w:id="21" w:name="Xe125cbaae9fd954aad28c07820091605cefb4d3"/>
    <w:p>
      <w:pPr>
        <w:pStyle w:val="Heading3"/>
      </w:pPr>
      <w:r>
        <w:t xml:space="preserve">Key Contributions of Telecommunication Engineers in Istanbul</w:t>
      </w:r>
    </w:p>
    <w:p>
      <w:pPr>
        <w:pStyle w:val="FirstParagraph"/>
      </w:pPr>
      <w:r>
        <w:t xml:space="preserve">A Telecommunication Engineer in Istanbul must navigate a complex ecosystem that includes densely populated urban areas, coastal regions prone to natural disasters, and high-traffic zones like the Marmaray tunnel and airports. Their work involves optimizing existing communication networks while innovating solutions for future demands. For instance, engineers are tasked with mitigating signal interference in Istanbul’s historic districts (such as the Grand Bazaar) where architectural features can disrupt wireless signals.</w:t>
      </w:r>
    </w:p>
    <w:p>
      <w:pPr>
        <w:pStyle w:val="BodyText"/>
      </w:pPr>
      <w:r>
        <w:t xml:space="preserve">One of the most pressing challenges faced by Telecommunication Engineers in Istanbul is ensuring equitable access to high-speed internet across socio-economic divides. The city’s sprawling geography and rapid urbanization have necessitated the deployment of hybrid networks, including fiber-optic cables, microwave links, and satellite systems. Telecommunication Engineers play a critical role in these projects, often collaborating with municipal authorities and private sector stakeholders to implement cost-effective solutions that meet the needs of millions of residents.</w:t>
      </w:r>
    </w:p>
    <w:p>
      <w:pPr>
        <w:pStyle w:val="BodyText"/>
      </w:pPr>
      <w:r>
        <w:t xml:space="preserve">Moreover, Istanbul’s status as a global financial and tourism hub has intensified the demand for robust cybersecurity measures in communication networks. Telecommunication Engineers are responsible for safeguarding data integrity, preventing cyberattacks on critical infrastructure, and adhering to regulations such as Turkey’s Data Protection Law (KVKK) and EU directives. This aspect of their work highlights the intersection between telecommunications engineering and digital policy, making it a multidisciplinary field with far-reaching implications.</w:t>
      </w:r>
    </w:p>
    <w:bookmarkEnd w:id="21"/>
    <w:bookmarkStart w:id="22" w:name="Xd274cc15e1702e509cac95a35074226cdd8336f"/>
    <w:p>
      <w:pPr>
        <w:pStyle w:val="Heading3"/>
      </w:pPr>
      <w:r>
        <w:t xml:space="preserve">Academic Research and Industry Collaboration</w:t>
      </w:r>
    </w:p>
    <w:p>
      <w:pPr>
        <w:pStyle w:val="FirstParagraph"/>
      </w:pPr>
      <w:r>
        <w:t xml:space="preserve">The academic community in Istanbul has been instrumental in advancing telecommunication research through partnerships between universities, government agencies, and private enterprises. Institutions like the Istanbul Technical University (ITU) and Sabanci University have established research centers focused on 5G/6G technologies, quantum communication, and smart city initiatives. These efforts align with Turkey’s National Digital Transformation Strategy (2023–2027), which underscores the importance of telecommunications infrastructure for achieving economic competitiveness.</w:t>
      </w:r>
    </w:p>
    <w:p>
      <w:pPr>
        <w:pStyle w:val="BodyText"/>
      </w:pPr>
      <w:r>
        <w:t xml:space="preserve">Telecommunication Engineers in Istanbul are also deeply involved in industry-driven innovation. For example, collaborations between telecom companies such as Turkcell and Vodafone Turkey with local academic institutions have led to breakthroughs in network optimization algorithms and energy-efficient communication protocols. Such partnerships not only enhance the technical capabilities of engineers but also provide students with hands-on experience through internships and research projects.</w:t>
      </w:r>
    </w:p>
    <w:bookmarkEnd w:id="22"/>
    <w:bookmarkStart w:id="23" w:name="future-trends-and-challenges"/>
    <w:p>
      <w:pPr>
        <w:pStyle w:val="Heading3"/>
      </w:pPr>
      <w:r>
        <w:t xml:space="preserve">Future Trends and Challenges</w:t>
      </w:r>
    </w:p>
    <w:p>
      <w:pPr>
        <w:pStyle w:val="FirstParagraph"/>
      </w:pPr>
      <w:r>
        <w:t xml:space="preserve">Looking ahead, Telecommunication Engineers in Istanbul will need to address emerging trends such as the integration of AI into network management systems, the proliferation of IoT devices in smart cities, and the ethical implications of data-driven technologies. The city’s commitment to becoming a "smart city" by 2030—encompassing initiatives like intelligent traffic control and real-time environmental monitoring—requires Telecommunication Engineers to pioneer solutions that balance innovation with sustainability.</w:t>
      </w:r>
    </w:p>
    <w:p>
      <w:pPr>
        <w:pStyle w:val="BodyText"/>
      </w:pPr>
      <w:r>
        <w:t xml:space="preserve">However, challenges such as regulatory fragmentation, funding constraints for R&amp;D, and the need for cross-border collaboration in a region marked by geopolitical tensions remain significant hurdles. Telecommunication Engineers must also navigate the complexities of maintaining legacy systems while investing in next-generation infrastructure.</w:t>
      </w:r>
    </w:p>
    <w:bookmarkEnd w:id="23"/>
    <w:bookmarkStart w:id="24" w:name="conclusion"/>
    <w:p>
      <w:pPr>
        <w:pStyle w:val="Heading3"/>
      </w:pPr>
      <w:r>
        <w:t xml:space="preserve">Conclusion</w:t>
      </w:r>
    </w:p>
    <w:p>
      <w:pPr>
        <w:pStyle w:val="FirstParagraph"/>
      </w:pPr>
      <w:r>
        <w:t xml:space="preserve">The role of a Telecommunication Engineer in Turkey’s Istanbul is both dynamic and critical to the city’s continued growth as a global metropolis. By combining academic rigor, technical innovation, and strategic alignment with national development goals, these professionals are shaping the future of communication technologies in a region that serves as a nexus for cultural, economic, and technological exchange. As Istanbul continues to evolve into a digital powerhouse, Telecommunication Engineers will remain indispensable in ensuring the city’s infrastructure is resilient, inclusive, and future-ready.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Telecommunication Engineer in Turkey Istanbul</dc:title>
  <dc:creator/>
  <cp:keywords/>
  <dcterms:created xsi:type="dcterms:W3CDTF">2026-07-20T06:12:29Z</dcterms:created>
  <dcterms:modified xsi:type="dcterms:W3CDTF">2026-07-20T06:12:29Z</dcterms:modified>
</cp:coreProperties>
</file>

<file path=docProps/custom.xml><?xml version="1.0" encoding="utf-8"?>
<Properties xmlns="http://schemas.openxmlformats.org/officeDocument/2006/custom-properties" xmlns:vt="http://schemas.openxmlformats.org/officeDocument/2006/docPropsVTypes"/>
</file>