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1857528708606b3337519b5d7685f9142288385"/>
    <w:p>
      <w:pPr>
        <w:pStyle w:val="Heading1"/>
      </w:pPr>
      <w:r>
        <w:t xml:space="preserve">Abstract Academic Document: The Role of the Translator Interpreter in Argentina, Córdoba</w:t>
      </w:r>
    </w:p>
    <w:p>
      <w:pPr>
        <w:pStyle w:val="FirstParagraph"/>
      </w:pPr>
      <w:r>
        <w:rPr>
          <w:bCs/>
          <w:b/>
        </w:rPr>
        <w:t xml:space="preserve">Keywords:</w:t>
      </w:r>
      <w:r>
        <w:t xml:space="preserve"> </w:t>
      </w:r>
      <w:r>
        <w:t xml:space="preserve">Abstract academic, Translator Interpreter, Argentina Córdoba.</w:t>
      </w:r>
    </w:p>
    <w:p>
      <w:pPr>
        <w:pStyle w:val="BodyText"/>
      </w:pPr>
      <w:r>
        <w:t xml:space="preserve">In an increasingly globalized world, the role of the</w:t>
      </w:r>
      <w:r>
        <w:t xml:space="preserve"> </w:t>
      </w:r>
      <w:r>
        <w:rPr>
          <w:bCs/>
          <w:b/>
        </w:rPr>
        <w:t xml:space="preserve">Translator Interpreter</w:t>
      </w:r>
      <w:r>
        <w:t xml:space="preserve"> </w:t>
      </w:r>
      <w:r>
        <w:t xml:space="preserve">has become indispensable in facilitating cross-cultural communication and ensuring linguistic accuracy across various domains. This abstract academic document explores the significance of</w:t>
      </w:r>
      <w:r>
        <w:t xml:space="preserve"> </w:t>
      </w:r>
      <w:r>
        <w:rPr>
          <w:bCs/>
          <w:b/>
        </w:rPr>
        <w:t xml:space="preserve">Translator Interpreters</w:t>
      </w:r>
      <w:r>
        <w:t xml:space="preserve"> </w:t>
      </w:r>
      <w:r>
        <w:t xml:space="preserve">within the specific sociolinguistic context of</w:t>
      </w:r>
      <w:r>
        <w:t xml:space="preserve"> </w:t>
      </w:r>
      <w:r>
        <w:rPr>
          <w:bCs/>
          <w:b/>
        </w:rPr>
        <w:t xml:space="preserve">Argentina Córdoba</w:t>
      </w:r>
      <w:r>
        <w:t xml:space="preserve">, a region marked by its unique cultural, historical, and economic dynamics. The analysis is framed within the broader academic discourse on multilingualism, professional translation services, and the socio-political realities of Argentina’s second-largest province.</w:t>
      </w:r>
    </w:p>
    <w:p>
      <w:pPr>
        <w:pStyle w:val="BodyText"/>
      </w:pPr>
      <w:r>
        <w:rPr>
          <w:bCs/>
          <w:b/>
        </w:rPr>
        <w:t xml:space="preserve">Argentina Córdoba</w:t>
      </w:r>
      <w:r>
        <w:t xml:space="preserve"> </w:t>
      </w:r>
      <w:r>
        <w:t xml:space="preserve">serves as a microcosm of linguistic diversity within Argentina. While Spanish is the official language, regional dialects such as</w:t>
      </w:r>
      <w:r>
        <w:t xml:space="preserve"> </w:t>
      </w:r>
      <w:r>
        <w:rPr>
          <w:iCs/>
          <w:i/>
        </w:rPr>
        <w:t xml:space="preserve">Cordobés</w:t>
      </w:r>
      <w:r>
        <w:t xml:space="preserve">, influenced by indigenous languages like</w:t>
      </w:r>
      <w:r>
        <w:t xml:space="preserve"> </w:t>
      </w:r>
      <w:r>
        <w:rPr>
          <w:iCs/>
          <w:i/>
        </w:rPr>
        <w:t xml:space="preserve">Guaraní</w:t>
      </w:r>
      <w:r>
        <w:t xml:space="preserve"> </w:t>
      </w:r>
      <w:r>
        <w:t xml:space="preserve">and historical European migrations, contribute to a complex linguistic landscape. This diversity necessitates the expertise of</w:t>
      </w:r>
      <w:r>
        <w:t xml:space="preserve"> </w:t>
      </w:r>
      <w:r>
        <w:rPr>
          <w:bCs/>
          <w:b/>
        </w:rPr>
        <w:t xml:space="preserve">Translator Interpreters</w:t>
      </w:r>
      <w:r>
        <w:t xml:space="preserve"> </w:t>
      </w:r>
      <w:r>
        <w:t xml:space="preserve">who are not only fluent in Spanish but also adept at navigating cultural nuances, idiomatic expressions, and regional variations that may differ significantly from standard Castilian Spanish.</w:t>
      </w:r>
    </w:p>
    <w:p>
      <w:pPr>
        <w:pStyle w:val="BodyText"/>
      </w:pPr>
      <w:r>
        <w:t xml:space="preserve">The academic importance of this study lies in its focus on how</w:t>
      </w:r>
      <w:r>
        <w:t xml:space="preserve"> </w:t>
      </w:r>
      <w:r>
        <w:rPr>
          <w:bCs/>
          <w:b/>
        </w:rPr>
        <w:t xml:space="preserve">Translator Interpreters</w:t>
      </w:r>
      <w:r>
        <w:t xml:space="preserve"> </w:t>
      </w:r>
      <w:r>
        <w:t xml:space="preserve">contribute to the socio-economic development of</w:t>
      </w:r>
      <w:r>
        <w:t xml:space="preserve"> </w:t>
      </w:r>
      <w:r>
        <w:rPr>
          <w:bCs/>
          <w:b/>
        </w:rPr>
        <w:t xml:space="preserve">Argentina Córdoba</w:t>
      </w:r>
      <w:r>
        <w:t xml:space="preserve">. The province is a hub for tourism, agriculture, and higher education, with institutions such as the Universidad Nacional de Córdoba (UNC) and the National University of Comahue (UNCOMAH) attracting students and professionals from across Argentina and abroad. In this context,</w:t>
      </w:r>
      <w:r>
        <w:t xml:space="preserve"> </w:t>
      </w:r>
      <w:r>
        <w:rPr>
          <w:bCs/>
          <w:b/>
        </w:rPr>
        <w:t xml:space="preserve">Translator Interpreters</w:t>
      </w:r>
      <w:r>
        <w:t xml:space="preserve"> </w:t>
      </w:r>
      <w:r>
        <w:t xml:space="preserve">play a critical role in bridging communication gaps between local populations and international visitors, researchers, or business partners. Their work ensures that academic collaborations, trade agreements, legal documentation, and public services are accessible to all stakeholders.</w:t>
      </w:r>
    </w:p>
    <w:p>
      <w:pPr>
        <w:pStyle w:val="BodyText"/>
      </w:pPr>
      <w:r>
        <w:t xml:space="preserve">This document also examines the challenges faced by</w:t>
      </w:r>
      <w:r>
        <w:t xml:space="preserve"> </w:t>
      </w:r>
      <w:r>
        <w:rPr>
          <w:bCs/>
          <w:b/>
        </w:rPr>
        <w:t xml:space="preserve">Translator Interpreters</w:t>
      </w:r>
      <w:r>
        <w:t xml:space="preserve"> </w:t>
      </w:r>
      <w:r>
        <w:t xml:space="preserve">in</w:t>
      </w:r>
      <w:r>
        <w:t xml:space="preserve"> </w:t>
      </w:r>
      <w:r>
        <w:rPr>
          <w:bCs/>
          <w:b/>
        </w:rPr>
        <w:t xml:space="preserve">Argentina Córdoba</w:t>
      </w:r>
      <w:r>
        <w:t xml:space="preserve">. One significant barrier is the lack of standardized certification programs for professional translators and interpreters in the region. While national organizations such as the Colegio de Traductores e Intérpretes de la República Argentina (COLETRAD) provide guidelines, many professionals operate without formal accreditation, which can lead to inconsistencies in quality and ethical standards. Additionally, the demand for specialized knowledge—such as legal, medical, or technical translation—requires continuous education and adaptation to evolving terminology in fields like biotechnology or digital communication.</w:t>
      </w:r>
    </w:p>
    <w:p>
      <w:pPr>
        <w:pStyle w:val="BodyText"/>
      </w:pPr>
      <w:r>
        <w:t xml:space="preserve">The academic relevance of this study is further underscored by its exploration of how</w:t>
      </w:r>
      <w:r>
        <w:t xml:space="preserve"> </w:t>
      </w:r>
      <w:r>
        <w:rPr>
          <w:bCs/>
          <w:b/>
        </w:rPr>
        <w:t xml:space="preserve">Translator Interpreters</w:t>
      </w:r>
      <w:r>
        <w:t xml:space="preserve"> </w:t>
      </w:r>
      <w:r>
        <w:t xml:space="preserve">contribute to social inclusion. In</w:t>
      </w:r>
      <w:r>
        <w:t xml:space="preserve"> </w:t>
      </w:r>
      <w:r>
        <w:rPr>
          <w:bCs/>
          <w:b/>
        </w:rPr>
        <w:t xml:space="preserve">Argentina Córdoba</w:t>
      </w:r>
      <w:r>
        <w:t xml:space="preserve">, where marginalized communities, including indigenous populations and immigrants, often face linguistic barriers, the role of translators transcends mere language conversion. It involves cultural mediation and advocacy. For instance, in healthcare settings, medical interpreters ensure that patients from non-dominant linguistic groups receive equitable treatment by accurately conveying diagnoses and treatment plans. Similarly, in legal contexts, interpreters play a crucial role in protecting the rights of individuals who may not understand judicial procedures due to language differences.</w:t>
      </w:r>
    </w:p>
    <w:p>
      <w:pPr>
        <w:pStyle w:val="BodyText"/>
      </w:pPr>
      <w:r>
        <w:t xml:space="preserve">Technological advancements have also reshaped the profession. The rise of machine translation tools such as Google Translate and DeepL has introduced both opportunities and challenges for</w:t>
      </w:r>
      <w:r>
        <w:t xml:space="preserve"> </w:t>
      </w:r>
      <w:r>
        <w:rPr>
          <w:bCs/>
          <w:b/>
        </w:rPr>
        <w:t xml:space="preserve">Translator Interpreters</w:t>
      </w:r>
      <w:r>
        <w:t xml:space="preserve">. While these tools can assist with basic translations, they often fail to capture cultural subtleties or context-specific meanings that are vital in professional settings. In</w:t>
      </w:r>
      <w:r>
        <w:t xml:space="preserve"> </w:t>
      </w:r>
      <w:r>
        <w:rPr>
          <w:bCs/>
          <w:b/>
        </w:rPr>
        <w:t xml:space="preserve">Argentina Córdoba</w:t>
      </w:r>
      <w:r>
        <w:t xml:space="preserve">, where oral communication is prevalent in informal and formal interactions alike, the ability of human interpreters to navigate tone, gesture, and situational context remains irreplaceable. This document argues that the integration of technology into training programs for</w:t>
      </w:r>
      <w:r>
        <w:t xml:space="preserve"> </w:t>
      </w:r>
      <w:r>
        <w:rPr>
          <w:bCs/>
          <w:b/>
        </w:rPr>
        <w:t xml:space="preserve">Translator Interpreters</w:t>
      </w:r>
      <w:r>
        <w:t xml:space="preserve"> </w:t>
      </w:r>
      <w:r>
        <w:t xml:space="preserve">in the region is essential to prepare them for a rapidly evolving field.</w:t>
      </w:r>
    </w:p>
    <w:p>
      <w:pPr>
        <w:pStyle w:val="BodyText"/>
      </w:pPr>
      <w:r>
        <w:t xml:space="preserve">Furthermore, this study highlights the economic implications of investing in</w:t>
      </w:r>
      <w:r>
        <w:t xml:space="preserve"> </w:t>
      </w:r>
      <w:r>
        <w:rPr>
          <w:bCs/>
          <w:b/>
        </w:rPr>
        <w:t xml:space="preserve">Translator Interpreter</w:t>
      </w:r>
      <w:r>
        <w:t xml:space="preserve"> </w:t>
      </w:r>
      <w:r>
        <w:t xml:space="preserve">services within</w:t>
      </w:r>
      <w:r>
        <w:t xml:space="preserve"> </w:t>
      </w:r>
      <w:r>
        <w:rPr>
          <w:bCs/>
          <w:b/>
        </w:rPr>
        <w:t xml:space="preserve">Argentina Córdoba</w:t>
      </w:r>
      <w:r>
        <w:t xml:space="preserve">. A well-trained and certified workforce can enhance the province’s competitiveness by facilitating international trade and tourism. For example, Córdoba’s wine industry and artisanal exports benefit from skilled translators who can communicate effectively with global markets. Similarly, multilingual tour guides trained as interpreters help visitors appreciate the region’s rich heritage, from colonial architecture to its vibrant folk music traditions.</w:t>
      </w:r>
    </w:p>
    <w:p>
      <w:pPr>
        <w:pStyle w:val="BodyText"/>
      </w:pPr>
      <w:r>
        <w:t xml:space="preserve">The academic discourse surrounding</w:t>
      </w:r>
      <w:r>
        <w:t xml:space="preserve"> </w:t>
      </w:r>
      <w:r>
        <w:rPr>
          <w:bCs/>
          <w:b/>
        </w:rPr>
        <w:t xml:space="preserve">Translator Interpreters</w:t>
      </w:r>
      <w:r>
        <w:t xml:space="preserve"> </w:t>
      </w:r>
      <w:r>
        <w:t xml:space="preserve">in</w:t>
      </w:r>
      <w:r>
        <w:t xml:space="preserve"> </w:t>
      </w:r>
      <w:r>
        <w:rPr>
          <w:bCs/>
          <w:b/>
        </w:rPr>
        <w:t xml:space="preserve">Argentina Córdoba</w:t>
      </w:r>
      <w:r>
        <w:t xml:space="preserve"> </w:t>
      </w:r>
      <w:r>
        <w:t xml:space="preserve">also intersects with broader discussions about language policy and education. The Argentine government has historically promoted Spanish as the national language, but regional dialects and indigenous languages are increasingly recognized as integral to cultural identity. This shift necessitates a reevaluation of how translation services are structured to accommodate both official and local languages without marginalizing any group. In</w:t>
      </w:r>
      <w:r>
        <w:t xml:space="preserve"> </w:t>
      </w:r>
      <w:r>
        <w:rPr>
          <w:bCs/>
          <w:b/>
        </w:rPr>
        <w:t xml:space="preserve">Córdoba</w:t>
      </w:r>
      <w:r>
        <w:t xml:space="preserve">, where the</w:t>
      </w:r>
      <w:r>
        <w:t xml:space="preserve"> </w:t>
      </w:r>
      <w:r>
        <w:rPr>
          <w:iCs/>
          <w:i/>
        </w:rPr>
        <w:t xml:space="preserve">Mapuche</w:t>
      </w:r>
      <w:r>
        <w:t xml:space="preserve"> </w:t>
      </w:r>
      <w:r>
        <w:t xml:space="preserve">community is present, the need for bilingual interpreters who can navigate Spanish and indigenous languages is growing.</w:t>
      </w:r>
    </w:p>
    <w:p>
      <w:pPr>
        <w:pStyle w:val="BodyText"/>
      </w:pPr>
      <w:r>
        <w:t xml:space="preserve">In conclusion, this abstract academic document underscores the vital role of</w:t>
      </w:r>
      <w:r>
        <w:t xml:space="preserve"> </w:t>
      </w:r>
      <w:r>
        <w:rPr>
          <w:bCs/>
          <w:b/>
        </w:rPr>
        <w:t xml:space="preserve">Translator Interpreters</w:t>
      </w:r>
      <w:r>
        <w:t xml:space="preserve"> </w:t>
      </w:r>
      <w:r>
        <w:t xml:space="preserve">in fostering communication, equity, and economic growth within</w:t>
      </w:r>
      <w:r>
        <w:t xml:space="preserve"> </w:t>
      </w:r>
      <w:r>
        <w:rPr>
          <w:bCs/>
          <w:b/>
        </w:rPr>
        <w:t xml:space="preserve">Argentina Córdoba</w:t>
      </w:r>
      <w:r>
        <w:t xml:space="preserve">. Their work reflects a complex interplay of language, culture, and professional ethics that demands rigorous academic study. By examining the unique challenges and opportunities faced by these professionals in the region, this analysis contributes to a deeper understanding of how translation services can be optimized to meet the needs of diverse populations. It also calls for increased investment in education, certification programs, and technological integration to ensure that</w:t>
      </w:r>
      <w:r>
        <w:t xml:space="preserve"> </w:t>
      </w:r>
      <w:r>
        <w:rPr>
          <w:bCs/>
          <w:b/>
        </w:rPr>
        <w:t xml:space="preserve">Translator Interpreters</w:t>
      </w:r>
      <w:r>
        <w:t xml:space="preserve"> </w:t>
      </w:r>
      <w:r>
        <w:t xml:space="preserve">in</w:t>
      </w:r>
      <w:r>
        <w:t xml:space="preserve"> </w:t>
      </w:r>
      <w:r>
        <w:rPr>
          <w:bCs/>
          <w:b/>
        </w:rPr>
        <w:t xml:space="preserve">Córdoba</w:t>
      </w:r>
      <w:r>
        <w:t xml:space="preserve"> </w:t>
      </w:r>
      <w:r>
        <w:t xml:space="preserve">are equipped to thrive in an increasingly interconnected world.</w:t>
      </w:r>
    </w:p>
    <w:p>
      <w:pPr>
        <w:pStyle w:val="BodyText"/>
      </w:pPr>
      <w:r>
        <w:rPr>
          <w:iCs/>
          <w:i/>
        </w:rPr>
        <w:t xml:space="preserve">This abstract academic document is a preliminary exploration of the multifaceted role of the Translator Interpreter in Argentina Córdoba, with further research required to address specific case studies and policy recommendations.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Argentina Córdoba</dc:title>
  <dc:creator/>
  <dc:language>en</dc:language>
  <cp:keywords/>
  <dcterms:created xsi:type="dcterms:W3CDTF">2026-07-22T22:02:47Z</dcterms:created>
  <dcterms:modified xsi:type="dcterms:W3CDTF">2026-07-22T22:02:47Z</dcterms:modified>
</cp:coreProperties>
</file>

<file path=docProps/custom.xml><?xml version="1.0" encoding="utf-8"?>
<Properties xmlns="http://schemas.openxmlformats.org/officeDocument/2006/custom-properties" xmlns:vt="http://schemas.openxmlformats.org/officeDocument/2006/docPropsVTypes"/>
</file>