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Belgium</w:t>
      </w:r>
      <w:r>
        <w:t xml:space="preserve"> </w:t>
      </w:r>
      <w:r>
        <w:t xml:space="preserve">Brussels</w:t>
      </w:r>
    </w:p>
    <w:bookmarkStart w:id="25" w:name="Xdb1ac8d1df5d85c4a7dc3e8cc64db18f5562d69"/>
    <w:p>
      <w:pPr>
        <w:pStyle w:val="Heading1"/>
      </w:pPr>
      <w:r>
        <w:t xml:space="preserve">Abstract Academic Document: The Role of Translator Interpreter in Belgium Brussels</w:t>
      </w:r>
    </w:p>
    <w:p>
      <w:pPr>
        <w:pStyle w:val="FirstParagraph"/>
      </w:pPr>
      <w:r>
        <w:t xml:space="preserve">The purpose of this academic document is to critically examine the multifaceted role of</w:t>
      </w:r>
      <w:r>
        <w:t xml:space="preserve"> </w:t>
      </w:r>
      <w:r>
        <w:rPr>
          <w:bCs/>
          <w:b/>
        </w:rPr>
        <w:t xml:space="preserve">Translator Interpreter</w:t>
      </w:r>
      <w:r>
        <w:t xml:space="preserve"> </w:t>
      </w:r>
      <w:r>
        <w:t xml:space="preserve">in the unique sociolinguistic landscape of</w:t>
      </w:r>
      <w:r>
        <w:t xml:space="preserve"> </w:t>
      </w:r>
      <w:r>
        <w:rPr>
          <w:iCs/>
          <w:i/>
        </w:rPr>
        <w:t xml:space="preserve">Belgium Brussels</w:t>
      </w:r>
      <w:r>
        <w:t xml:space="preserve">, a city renowned for its linguistic diversity and geopolitical significance. As a multilingual hub, Brussels serves as the de facto capital of the European Union and hosts numerous international organizations, multinational corporations, and diplomatic missions. This environment necessitates a robust framework for cross-cultural communication, wherein</w:t>
      </w:r>
      <w:r>
        <w:t xml:space="preserve"> </w:t>
      </w:r>
      <w:r>
        <w:rPr>
          <w:bCs/>
          <w:b/>
        </w:rPr>
        <w:t xml:space="preserve">Translator Interpreter</w:t>
      </w:r>
      <w:r>
        <w:t xml:space="preserve"> </w:t>
      </w:r>
      <w:r>
        <w:t xml:space="preserve">professionals play an indispensable role in bridging linguistic gaps and fostering mutual understanding among stakeholders from diverse linguistic backgrounds.</w:t>
      </w:r>
    </w:p>
    <w:bookmarkStart w:id="20" w:name="X4d7ead73657403b79f534419c45d261ea88b635"/>
    <w:p>
      <w:pPr>
        <w:pStyle w:val="Heading2"/>
      </w:pPr>
      <w:r>
        <w:t xml:space="preserve">The Linguistic Landscape of Belgium Brussels</w:t>
      </w:r>
    </w:p>
    <w:p>
      <w:pPr>
        <w:pStyle w:val="FirstParagraph"/>
      </w:pPr>
      <w:r>
        <w:rPr>
          <w:iCs/>
          <w:i/>
        </w:rPr>
        <w:t xml:space="preserve">Belgium Brussels</w:t>
      </w:r>
      <w:r>
        <w:t xml:space="preserve">, often referred to as a "language border" within the country, is characterized by a complex interplay between three official languages: Dutch (Flemish), French, and German. However, in practice, the city is predominantly bilingual, with French and Dutch dominating public discourse. This linguistic duality is further complicated by the presence of immigrant communities who speak over 150 languages globally. Consequently, the demand for</w:t>
      </w:r>
      <w:r>
        <w:t xml:space="preserve"> </w:t>
      </w:r>
      <w:r>
        <w:rPr>
          <w:bCs/>
          <w:b/>
        </w:rPr>
        <w:t xml:space="preserve">Translator Interpreter</w:t>
      </w:r>
      <w:r>
        <w:t xml:space="preserve"> </w:t>
      </w:r>
      <w:r>
        <w:t xml:space="preserve">services in Brussels extends beyond traditional language pairs and requires professionals to navigate a dynamic array of linguistic needs.</w:t>
      </w:r>
    </w:p>
    <w:p>
      <w:pPr>
        <w:pStyle w:val="BodyText"/>
      </w:pPr>
      <w:r>
        <w:t xml:space="preserve">The European Union’s headquarters in Brussels exacerbates this demand, as the institution operates with 24 official languages. While interpreters are formally required to work in all EU languages during multilingual events, the practical reality involves prioritizing major language pairs such as French-Dutch and English-French due to resource constraints. This dynamic underscores the challenges faced by</w:t>
      </w:r>
      <w:r>
        <w:t xml:space="preserve"> </w:t>
      </w:r>
      <w:r>
        <w:rPr>
          <w:bCs/>
          <w:b/>
        </w:rPr>
        <w:t xml:space="preserve">Translator Interpreter</w:t>
      </w:r>
      <w:r>
        <w:t xml:space="preserve">s in balancing institutional requirements with the need for equitable representation of minority languages.</w:t>
      </w:r>
    </w:p>
    <w:bookmarkEnd w:id="20"/>
    <w:bookmarkStart w:id="21" w:name="Xcb1e79a7009aa71692d8ad06627adb4315de262"/>
    <w:p>
      <w:pPr>
        <w:pStyle w:val="Heading2"/>
      </w:pPr>
      <w:r>
        <w:t xml:space="preserve">The Professional Challenges of Translator Interpreter in Belgium Brussels</w:t>
      </w:r>
    </w:p>
    <w:p>
      <w:pPr>
        <w:pStyle w:val="FirstParagraph"/>
      </w:pPr>
      <w:r>
        <w:t xml:space="preserve">Working as a</w:t>
      </w:r>
      <w:r>
        <w:t xml:space="preserve"> </w:t>
      </w:r>
      <w:r>
        <w:rPr>
          <w:bCs/>
          <w:b/>
        </w:rPr>
        <w:t xml:space="preserve">Translator Interpreter</w:t>
      </w:r>
      <w:r>
        <w:t xml:space="preserve"> </w:t>
      </w:r>
      <w:r>
        <w:t xml:space="preserve">in</w:t>
      </w:r>
      <w:r>
        <w:t xml:space="preserve"> </w:t>
      </w:r>
      <w:r>
        <w:rPr>
          <w:iCs/>
          <w:i/>
        </w:rPr>
        <w:t xml:space="preserve">Belgium Brussels</w:t>
      </w:r>
      <w:r>
        <w:t xml:space="preserve"> </w:t>
      </w:r>
      <w:r>
        <w:t xml:space="preserve">demands not only linguistic proficiency but also cultural competence and adaptability. The city’s cosmopolitan nature means that interpreters must frequently mediate between speakers of languages ranging from Arabic to Polish, often with limited prior exposure to specific dialects or terminologies. This requires continuous professional development, including specialized training in fields such as law, medicine, and technology—sectors where accurate interpretation can have critical implications.</w:t>
      </w:r>
    </w:p>
    <w:p>
      <w:pPr>
        <w:pStyle w:val="BodyText"/>
      </w:pPr>
      <w:r>
        <w:t xml:space="preserve">Additionally, the fast-paced environment of Brussels introduces logistical challenges. Interpreters in international settings must often work under tight time constraints while maintaining high accuracy and neutrality. In legal contexts, for instance, errors in interpretation can lead to misinterpretations of testimony or legal documents, highlighting the need for rigorous training and certification processes.</w:t>
      </w:r>
    </w:p>
    <w:bookmarkEnd w:id="21"/>
    <w:bookmarkStart w:id="22" w:name="Xca89ae134e1ccd9924042c4d01128150b933d31"/>
    <w:p>
      <w:pPr>
        <w:pStyle w:val="Heading2"/>
      </w:pPr>
      <w:r>
        <w:t xml:space="preserve">Educational Pathways and Certification for Translators Interpreters</w:t>
      </w:r>
    </w:p>
    <w:p>
      <w:pPr>
        <w:pStyle w:val="FirstParagraph"/>
      </w:pPr>
      <w:r>
        <w:t xml:space="preserve">Belgium’s educational institutions have responded to the growing demand for qualified</w:t>
      </w:r>
      <w:r>
        <w:t xml:space="preserve"> </w:t>
      </w:r>
      <w:r>
        <w:rPr>
          <w:bCs/>
          <w:b/>
        </w:rPr>
        <w:t xml:space="preserve">Translator Interpreter</w:t>
      </w:r>
      <w:r>
        <w:t xml:space="preserve">s by offering specialized programs in language studies, translation, and interpretation. Universities such as Université libre de Bruxelles (ULB) and Katholieke Universiteit Leuven (KU Leuven) provide courses that combine linguistic theory with practical skills in consecutive and simultaneous interpretation. These programs emphasize the importance of cultural awareness, ethical standards, and technological tools—such as computer-assisted translation software—in modern translation practices.</w:t>
      </w:r>
    </w:p>
    <w:p>
      <w:pPr>
        <w:pStyle w:val="BodyText"/>
      </w:pPr>
      <w:r>
        <w:t xml:space="preserve">Certification bodies like the European Union’s Directorate-General for Translation (DG TRAD) and the Belgian Association of Translators and Interpreters (ABT) play a pivotal role in setting industry standards. However, critics argue that certification processes in</w:t>
      </w:r>
      <w:r>
        <w:t xml:space="preserve"> </w:t>
      </w:r>
      <w:r>
        <w:rPr>
          <w:iCs/>
          <w:i/>
        </w:rPr>
        <w:t xml:space="preserve">Belgium Brussels</w:t>
      </w:r>
      <w:r>
        <w:t xml:space="preserve"> </w:t>
      </w:r>
      <w:r>
        <w:t xml:space="preserve">need to be more inclusive, particularly for professionals working with minority languages or non-European languages. This gap highlights a broader debate about the recognition of linguistic diversity within formal accreditation systems.</w:t>
      </w:r>
    </w:p>
    <w:bookmarkEnd w:id="22"/>
    <w:bookmarkStart w:id="23" w:name="Xd2a74e24954ca29fe94417ef88b2e372fd023f5"/>
    <w:p>
      <w:pPr>
        <w:pStyle w:val="Heading2"/>
      </w:pPr>
      <w:r>
        <w:t xml:space="preserve">The Impact of Technology on Translator Interpreter Roles</w:t>
      </w:r>
    </w:p>
    <w:p>
      <w:pPr>
        <w:pStyle w:val="FirstParagraph"/>
      </w:pPr>
      <w:r>
        <w:t xml:space="preserve">The proliferation of artificial intelligence (AI) and machine translation tools has introduced both opportunities and challenges for</w:t>
      </w:r>
      <w:r>
        <w:t xml:space="preserve"> </w:t>
      </w:r>
      <w:r>
        <w:rPr>
          <w:bCs/>
          <w:b/>
        </w:rPr>
        <w:t xml:space="preserve">Translator Interpreter</w:t>
      </w:r>
      <w:r>
        <w:t xml:space="preserve">s in</w:t>
      </w:r>
      <w:r>
        <w:t xml:space="preserve"> </w:t>
      </w:r>
      <w:r>
        <w:rPr>
          <w:iCs/>
          <w:i/>
        </w:rPr>
        <w:t xml:space="preserve">Belgium Brussels</w:t>
      </w:r>
      <w:r>
        <w:t xml:space="preserve">. While AI-driven systems can handle routine translation tasks, they lack the nuanced understanding required for sensitive or context-specific content. Interpreters must therefore collaborate with technology to enhance efficiency without compromising quality—a balance that demands continuous innovation in their practice.</w:t>
      </w:r>
    </w:p>
    <w:p>
      <w:pPr>
        <w:pStyle w:val="BodyText"/>
      </w:pPr>
      <w:r>
        <w:t xml:space="preserve">In Brussels, where multilingualism is a defining feature, the integration of AI into language services has raised ethical concerns. For instance, reliance on automated systems may inadvertently marginalize minority languages or perpetuate biases in translation algorithms. As such,</w:t>
      </w:r>
      <w:r>
        <w:t xml:space="preserve"> </w:t>
      </w:r>
      <w:r>
        <w:rPr>
          <w:bCs/>
          <w:b/>
        </w:rPr>
        <w:t xml:space="preserve">Translator Interpreter</w:t>
      </w:r>
      <w:r>
        <w:t xml:space="preserve">s are increasingly called upon to act as gatekeepers of linguistic equity, ensuring that technological advancements do not undermine the diversity of voices represented in Brussels.</w:t>
      </w:r>
    </w:p>
    <w:bookmarkEnd w:id="23"/>
    <w:bookmarkStart w:id="24" w:name="X910113bf503545e638edf6e279016443be5a4c4"/>
    <w:p>
      <w:pPr>
        <w:pStyle w:val="Heading2"/>
      </w:pPr>
      <w:r>
        <w:t xml:space="preserve">The Future of Translator Interpreter in Belgium Brussels</w:t>
      </w:r>
    </w:p>
    <w:p>
      <w:pPr>
        <w:pStyle w:val="FirstParagraph"/>
      </w:pPr>
      <w:r>
        <w:t xml:space="preserve">The evolving landscape of globalization and digital communication presents both challenges and opportunities for</w:t>
      </w:r>
      <w:r>
        <w:t xml:space="preserve"> </w:t>
      </w:r>
      <w:r>
        <w:rPr>
          <w:bCs/>
          <w:b/>
        </w:rPr>
        <w:t xml:space="preserve">Translator Interpreter</w:t>
      </w:r>
      <w:r>
        <w:t xml:space="preserve">s in</w:t>
      </w:r>
      <w:r>
        <w:t xml:space="preserve"> </w:t>
      </w:r>
      <w:r>
        <w:rPr>
          <w:iCs/>
          <w:i/>
        </w:rPr>
        <w:t xml:space="preserve">Belgium Brussels</w:t>
      </w:r>
      <w:r>
        <w:t xml:space="preserve">. As the city continues to attract international talent and institutions, the demand for high-quality language services is likely to grow. This trend necessitates a reimagining of training programs, certification frameworks, and ethical guidelines to address emerging needs.</w:t>
      </w:r>
    </w:p>
    <w:p>
      <w:pPr>
        <w:pStyle w:val="BodyText"/>
      </w:pPr>
      <w:r>
        <w:t xml:space="preserve">In conclusion, the role of</w:t>
      </w:r>
      <w:r>
        <w:t xml:space="preserve"> </w:t>
      </w:r>
      <w:r>
        <w:rPr>
          <w:bCs/>
          <w:b/>
        </w:rPr>
        <w:t xml:space="preserve">Translator Interpreter</w:t>
      </w:r>
      <w:r>
        <w:t xml:space="preserve"> </w:t>
      </w:r>
      <w:r>
        <w:t xml:space="preserve">in</w:t>
      </w:r>
      <w:r>
        <w:t xml:space="preserve"> </w:t>
      </w:r>
      <w:r>
        <w:rPr>
          <w:iCs/>
          <w:i/>
        </w:rPr>
        <w:t xml:space="preserve">Belgium Brussels</w:t>
      </w:r>
      <w:r>
        <w:t xml:space="preserve"> </w:t>
      </w:r>
      <w:r>
        <w:t xml:space="preserve">is not merely functional but deeply intertwined with the city’s identity as a global crossroads. By addressing linguistic diversity, technological innovation, and cultural sensitivity, professionals in this field can contribute meaningfully to the harmonious coexistence of languages and cultures that define Brussels. Future research should focus on quantifying the economic and social impact of these roles while exploring pathways to inclusivity in an increasingly interconnected world.</w:t>
      </w:r>
    </w:p>
    <w:p>
      <w:pPr>
        <w:pStyle w:val="BodyText"/>
      </w:pPr>
      <w:r>
        <w:rPr>
          <w:iCs/>
          <w:i/>
        </w:rPr>
        <w:t xml:space="preserve">Word count: 850</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Translator Interpreter in Belgium Brussels</dc:title>
  <dc:creator/>
  <dc:description>An academic abstract exploring the role of translators and interpreters in the multilingual context of Belgium Brussels, highlighting challenges and opportunities for language professionals.</dc:description>
  <dc:language>en</dc:language>
  <cp:keywords/>
  <dcterms:created xsi:type="dcterms:W3CDTF">2026-07-19T15:05:53Z</dcterms:created>
  <dcterms:modified xsi:type="dcterms:W3CDTF">2026-07-19T15:05:53Z</dcterms:modified>
</cp:coreProperties>
</file>

<file path=docProps/custom.xml><?xml version="1.0" encoding="utf-8"?>
<Properties xmlns="http://schemas.openxmlformats.org/officeDocument/2006/custom-properties" xmlns:vt="http://schemas.openxmlformats.org/officeDocument/2006/docPropsVTypes"/>
</file>