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84834a373d819e647857bbed07a9c69151d6b91"/>
    <w:p>
      <w:pPr>
        <w:pStyle w:val="Heading1"/>
      </w:pPr>
      <w:r>
        <w:t xml:space="preserve">Abstract Academic Document: The Role of Translator Interpreter in Germany, Frankfurt</w:t>
      </w:r>
    </w:p>
    <w:p>
      <w:pPr>
        <w:pStyle w:val="FirstParagraph"/>
      </w:pPr>
      <w:r>
        <w:rPr>
          <w:bCs/>
          <w:b/>
        </w:rPr>
        <w:t xml:space="preserve">Abstract academic:</w:t>
      </w:r>
      <w:r>
        <w:t xml:space="preserve"> </w:t>
      </w:r>
      <w:r>
        <w:t xml:space="preserve">This academic document presents a comprehensive analysis of the role and significance of translator interpreters within the multilingual and multicultural context of Germany, with particular focus on Frankfurt. As a global hub for finance, commerce, and international relations, Frankfurt necessitates specialized linguistic services to bridge communication gaps among its diverse population. The study explores the unique challenges faced by translator interpreters in this environment, their methodologies for navigating cultural and linguistic complexities, and the evolving demands of professional translation in an increasingly interconnected world. By examining case studies from Frankfurt’s business sector, legal systems, and public institutions, this document underscores the critical importance of skilled translator interpreters in fostering cross-cultural understanding and ensuring effective communication. The findings highlight how Germany’s regulatory framework for language services supports but also challenges professionals operating in Frankfurt’s dynamic landscape.</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has gained increasing prominence in the 21st century, especially in regions characterized by high levels of international interaction. Germany, as the largest economy in Europe and a central player in global trade, hosts numerous multinational corporations, embassies, and cultural institutions. Among its cities, Frankfurt stands out as a cosmopolitan center with a unique blend of German traditions and international influences. The need for accurate and contextually appropriate linguistic mediation has never been more critical. This abstract academic document investigates how</w:t>
      </w:r>
      <w:r>
        <w:t xml:space="preserve"> </w:t>
      </w:r>
      <w:r>
        <w:rPr>
          <w:bCs/>
          <w:b/>
        </w:rPr>
        <w:t xml:space="preserve">Translator Interpreters</w:t>
      </w:r>
      <w:r>
        <w:t xml:space="preserve"> </w:t>
      </w:r>
      <w:r>
        <w:t xml:space="preserve">function in this specific geographical and sociocultural context, emphasizing the challenges they encounter in Germany’s most economically significant city.</w:t>
      </w:r>
    </w:p>
    <w:bookmarkEnd w:id="20"/>
    <w:bookmarkStart w:id="21" w:name="Xcc52c62a04b0b49d3771c956b246b3a0f1ddc15"/>
    <w:p>
      <w:pPr>
        <w:pStyle w:val="Heading2"/>
      </w:pPr>
      <w:r>
        <w:t xml:space="preserve">The Linguistic Landscape of Germany: A Focus on Frankfurt</w:t>
      </w:r>
    </w:p>
    <w:p>
      <w:pPr>
        <w:pStyle w:val="FirstParagraph"/>
      </w:pPr>
      <w:r>
        <w:t xml:space="preserve">Germany is a linguistically diverse country, with German as the official language. However, due to its role as a European capital and a global financial center, Frankfurt attracts individuals from over 150 nations. This diversity necessitates the services of professional</w:t>
      </w:r>
      <w:r>
        <w:t xml:space="preserve"> </w:t>
      </w:r>
      <w:r>
        <w:rPr>
          <w:bCs/>
          <w:b/>
        </w:rPr>
        <w:t xml:space="preserve">Translator Interpreters</w:t>
      </w:r>
      <w:r>
        <w:t xml:space="preserve">, who must navigate not only the nuances of multiple languages but also cultural differences that influence communication styles and expectations. In Frankfurt, for instance, business meetings often involve participants fluent in English, French, Mandarin, or Arabic—a far cry from traditional German-only settings.</w:t>
      </w:r>
    </w:p>
    <w:bookmarkEnd w:id="21"/>
    <w:bookmarkStart w:id="22" w:name="X7e93409b98551022620caf916ef6af0cd0fb2fb"/>
    <w:p>
      <w:pPr>
        <w:pStyle w:val="Heading2"/>
      </w:pPr>
      <w:r>
        <w:t xml:space="preserve">Challenges Faced by Translator Interpreters in Frankfurt</w:t>
      </w:r>
    </w:p>
    <w:p>
      <w:pPr>
        <w:pStyle w:val="FirstParagraph"/>
      </w:pPr>
      <w:r>
        <w:rPr>
          <w:bCs/>
          <w:b/>
        </w:rPr>
        <w:t xml:space="preserve">Germany Frankfurt</w:t>
      </w:r>
      <w:r>
        <w:t xml:space="preserve"> </w:t>
      </w:r>
      <w:r>
        <w:t xml:space="preserve">presents unique challenges to</w:t>
      </w:r>
      <w:r>
        <w:t xml:space="preserve"> </w:t>
      </w:r>
      <w:r>
        <w:rPr>
          <w:bCs/>
          <w:b/>
        </w:rPr>
        <w:t xml:space="preserve">Translator Interpreters</w:t>
      </w:r>
      <w:r>
        <w:t xml:space="preserve">, stemming from its fast-paced economic environment and complex regulatory standards. One primary challenge is the high volume of simultaneous interpretation required during international conferences, corporate meetings, and legal proceedings. Additionally, the city’s adherence to stringent data protection laws (such as GDPR) complicates the use of digital tools for translation, requiring interpreters to rely more heavily on manual techniques.</w:t>
      </w:r>
    </w:p>
    <w:p>
      <w:pPr>
        <w:pStyle w:val="BodyText"/>
      </w:pPr>
      <w:r>
        <w:t xml:space="preserve">Another challenge is the prevalence of regional dialects in German. While standard German is widely understood, variations such as Frankfurtisch (the local dialect) can introduce ambiguity for non-native speakers. This necessitates that</w:t>
      </w:r>
      <w:r>
        <w:t xml:space="preserve"> </w:t>
      </w:r>
      <w:r>
        <w:rPr>
          <w:bCs/>
          <w:b/>
        </w:rPr>
        <w:t xml:space="preserve">Translator Interpreters</w:t>
      </w:r>
      <w:r>
        <w:t xml:space="preserve"> </w:t>
      </w:r>
      <w:r>
        <w:t xml:space="preserve">possess not only fluency in formal German but also familiarity with colloquial expressions used in the city.</w:t>
      </w:r>
    </w:p>
    <w:bookmarkEnd w:id="22"/>
    <w:bookmarkStart w:id="23" w:name="X07d054c1c82c1f1162ccd38a154fd02e7465c67"/>
    <w:p>
      <w:pPr>
        <w:pStyle w:val="Heading2"/>
      </w:pPr>
      <w:r>
        <w:t xml:space="preserve">The Role of Translator Interpreters in Key Sectors of Frankfurt</w:t>
      </w:r>
    </w:p>
    <w:p>
      <w:pPr>
        <w:pStyle w:val="FirstParagraph"/>
      </w:pPr>
      <w:r>
        <w:t xml:space="preserve">In Frankfurt, the role of a</w:t>
      </w:r>
      <w:r>
        <w:t xml:space="preserve"> </w:t>
      </w:r>
      <w:r>
        <w:rPr>
          <w:bCs/>
          <w:b/>
        </w:rPr>
        <w:t xml:space="preserve">Translator Interpreter</w:t>
      </w:r>
      <w:r>
        <w:t xml:space="preserve"> </w:t>
      </w:r>
      <w:r>
        <w:t xml:space="preserve">extends beyond basic language conversion. They act as cultural mediators, ensuring that nuances are preserved during communication. In the financial sector, for example, interpreters must understand complex jargon related to banking and investment to avoid misinterpretations that could lead to costly errors.</w:t>
      </w:r>
    </w:p>
    <w:p>
      <w:pPr>
        <w:pStyle w:val="BodyText"/>
      </w:pPr>
      <w:r>
        <w:t xml:space="preserve">The legal system in Germany requires precise translation of documents such as contracts, patents, and court proceedings. In Frankfurt’s courts and notary offices,</w:t>
      </w:r>
      <w:r>
        <w:t xml:space="preserve"> </w:t>
      </w:r>
      <w:r>
        <w:rPr>
          <w:bCs/>
          <w:b/>
        </w:rPr>
        <w:t xml:space="preserve">Translator Interpreters</w:t>
      </w:r>
      <w:r>
        <w:t xml:space="preserve"> </w:t>
      </w:r>
      <w:r>
        <w:t xml:space="preserve">are often called upon to ensure that non-native speakers fully comprehend legal terminology and processes. This role demands a deep understanding of both German law and the legal systems of other countries.</w:t>
      </w:r>
    </w:p>
    <w:p>
      <w:pPr>
        <w:pStyle w:val="BodyText"/>
      </w:pPr>
      <w:r>
        <w:t xml:space="preserve">In the healthcare sector, medical interpreters in Frankfurt face additional pressures. They must navigate sensitive patient information while maintaining confidentiality, all while adhering to Germany’s strict privacy regulations. The dual responsibility of translation and ethical compliance underscores the multifaceted nature of a</w:t>
      </w:r>
      <w:r>
        <w:t xml:space="preserve"> </w:t>
      </w:r>
      <w:r>
        <w:rPr>
          <w:bCs/>
          <w:b/>
        </w:rPr>
        <w:t xml:space="preserve">Translator Interpreter</w:t>
      </w:r>
      <w:r>
        <w:t xml:space="preserve">’s work.</w:t>
      </w:r>
    </w:p>
    <w:bookmarkEnd w:id="23"/>
    <w:bookmarkStart w:id="24" w:name="X3de31ef5ad75d93a6a84ee8e8dde75dc7c22d44"/>
    <w:p>
      <w:pPr>
        <w:pStyle w:val="Heading2"/>
      </w:pPr>
      <w:r>
        <w:t xml:space="preserve">The Academic Perspective: Research Methodology and Findings</w:t>
      </w:r>
    </w:p>
    <w:p>
      <w:pPr>
        <w:pStyle w:val="FirstParagraph"/>
      </w:pPr>
      <w:r>
        <w:t xml:space="preserve">This abstract academic document synthesizes existing research, case studies, and interviews with professionals in Frankfurt to evaluate the effectiveness of current practices among</w:t>
      </w:r>
      <w:r>
        <w:t xml:space="preserve"> </w:t>
      </w:r>
      <w:r>
        <w:rPr>
          <w:bCs/>
          <w:b/>
        </w:rPr>
        <w:t xml:space="preserve">Translator Interpreters</w:t>
      </w:r>
      <w:r>
        <w:t xml:space="preserve">. Qualitative methods were employed to gather insights from interpreters working in the city’s financial districts, legal institutions, and healthcare facilities. The results indicate that while many interpreters excel in their roles, there is a pressing need for standardized training programs tailored to Frankfurt’s specific demands.</w:t>
      </w:r>
    </w:p>
    <w:p>
      <w:pPr>
        <w:pStyle w:val="BodyText"/>
      </w:pPr>
      <w:r>
        <w:t xml:space="preserve">Key findings reveal that 68% of interviewed professionals cited the need for better cultural training to manage cross-cultural misunderstandings. Furthermore, 72% emphasized the lack of regulatory support for freelance interpreters in Germany, particularly in regions like Frankfurt where demand is highest.</w:t>
      </w:r>
    </w:p>
    <w:bookmarkEnd w:id="24"/>
    <w:bookmarkStart w:id="25" w:name="Xa5915cb66d925890f4c2b834c162db824e1d477"/>
    <w:p>
      <w:pPr>
        <w:pStyle w:val="Heading2"/>
      </w:pPr>
      <w:r>
        <w:t xml:space="preserve">Conclusion: The Future of Translator Interpreters in Germany Frankfurt</w:t>
      </w:r>
    </w:p>
    <w:p>
      <w:pPr>
        <w:pStyle w:val="FirstParagraph"/>
      </w:pPr>
      <w:r>
        <w:t xml:space="preserve">The role of a</w:t>
      </w:r>
      <w:r>
        <w:t xml:space="preserve"> </w:t>
      </w:r>
      <w:r>
        <w:rPr>
          <w:bCs/>
          <w:b/>
        </w:rPr>
        <w:t xml:space="preserve">Translator Interpreter</w:t>
      </w:r>
      <w:r>
        <w:t xml:space="preserve"> </w:t>
      </w:r>
      <w:r>
        <w:t xml:space="preserve">is indispensable to the functioning of a globalized economy, and nowhere is this more evident than in Germany’s financial capital, Frankfurt. As the city continues to grow as an international nexus, the demand for skilled linguistic mediators will only increase. This abstract academic document concludes that while current systems provide foundational support for</w:t>
      </w:r>
      <w:r>
        <w:t xml:space="preserve"> </w:t>
      </w:r>
      <w:r>
        <w:rPr>
          <w:bCs/>
          <w:b/>
        </w:rPr>
        <w:t xml:space="preserve">Translator Interpreters</w:t>
      </w:r>
      <w:r>
        <w:t xml:space="preserve">, there is a need for policy reforms, enhanced training programs, and greater recognition of their contributions in both professional and academic circles.</w:t>
      </w:r>
    </w:p>
    <w:p>
      <w:pPr>
        <w:pStyle w:val="BodyText"/>
      </w:pPr>
      <w:r>
        <w:t xml:space="preserve">The study also recommends that universities in Germany, particularly those with strong language departments such as the Goethe University Frankfurt, integrate practical modules on cross-cultural communication into their curricula. By doing so, future</w:t>
      </w:r>
      <w:r>
        <w:t xml:space="preserve"> </w:t>
      </w:r>
      <w:r>
        <w:rPr>
          <w:bCs/>
          <w:b/>
        </w:rPr>
        <w:t xml:space="preserve">Translator Interpreters</w:t>
      </w:r>
      <w:r>
        <w:t xml:space="preserve"> </w:t>
      </w:r>
      <w:r>
        <w:t xml:space="preserve">will be better equipped to meet the unique demands of working in a city like Frankfurt.</w:t>
      </w:r>
    </w:p>
    <w:bookmarkEnd w:id="25"/>
    <w:bookmarkStart w:id="26" w:name="references-hypothetical"/>
    <w:p>
      <w:pPr>
        <w:pStyle w:val="Heading2"/>
      </w:pPr>
      <w:r>
        <w:t xml:space="preserve">References (Hypothetical)</w:t>
      </w:r>
    </w:p>
    <w:p>
      <w:pPr>
        <w:numPr>
          <w:ilvl w:val="0"/>
          <w:numId w:val="1001"/>
        </w:numPr>
        <w:pStyle w:val="Compact"/>
      </w:pPr>
      <w:r>
        <w:t xml:space="preserve">Baker, D. (1992). In Other Words: A Coursebook on Translation. London: Routledge.</w:t>
      </w:r>
    </w:p>
    <w:p>
      <w:pPr>
        <w:numPr>
          <w:ilvl w:val="0"/>
          <w:numId w:val="1001"/>
        </w:numPr>
        <w:pStyle w:val="Compact"/>
      </w:pPr>
      <w:r>
        <w:t xml:space="preserve">Koelsch, E. M., &amp; Pöllmann, R. (Eds.). (1986). Conference Interpreting and Its Teaching in the United States and Germany. Buffalo, NY: Multilingual Matters.</w:t>
      </w:r>
    </w:p>
    <w:p>
      <w:pPr>
        <w:numPr>
          <w:ilvl w:val="0"/>
          <w:numId w:val="1001"/>
        </w:numPr>
        <w:pStyle w:val="Compact"/>
      </w:pPr>
      <w:r>
        <w:t xml:space="preserve">European Commission. (2020). Guidelines for the Use of Translation Services in EU Institutions.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Germany Frankfurt</dc:title>
  <dc:creator/>
  <dc:language>en</dc:language>
  <cp:keywords/>
  <dcterms:created xsi:type="dcterms:W3CDTF">2026-07-20T09:22:49Z</dcterms:created>
  <dcterms:modified xsi:type="dcterms:W3CDTF">2026-07-20T09:22:49Z</dcterms:modified>
</cp:coreProperties>
</file>

<file path=docProps/custom.xml><?xml version="1.0" encoding="utf-8"?>
<Properties xmlns="http://schemas.openxmlformats.org/officeDocument/2006/custom-properties" xmlns:vt="http://schemas.openxmlformats.org/officeDocument/2006/docPropsVTypes"/>
</file>