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f35d57ca45ce2efcfc5d7b0df50e06dc20f2df3"/>
    <w:p>
      <w:pPr>
        <w:pStyle w:val="Heading1"/>
      </w:pPr>
      <w:r>
        <w:t xml:space="preserve">Abstract Academic Document: The Role of Translator Interpreters in Ghana, Accra</w:t>
      </w:r>
    </w:p>
    <w:p>
      <w:pPr>
        <w:pStyle w:val="FirstParagraph"/>
      </w:pPr>
      <w:r>
        <w:t xml:space="preserve">The role of a translator interpreter is indispensable in the context of global communication, particularly within regions experiencing rapid economic and cultural integration. In Ghana, specifically in the capital city Accra, where international business hubs, diplomatic missions, academic institutions, and multilingual communities converge, the demand for skilled translators and interpreters has surged. This abstract academic document explores the multifaceted role of translator interpreters in Accra, emphasizing their significance in fostering cross-cultural understanding, supporting economic growth through global trade partnerships (such as those with Europe and China), and bridging linguistic divides in a multilingual society. Ghana’s official languages are English and several indigenous languages (e.g., Akan, Ewe, Ga), yet the presence of over 50 ethnic groups necessitates the expertise of professional translators to navigate both formal and informal communication scenarios.</w:t>
      </w:r>
    </w:p>
    <w:bookmarkStart w:id="20" w:name="X4137467cd2c519c8b209a0643f9706a7170eaae"/>
    <w:p>
      <w:pPr>
        <w:pStyle w:val="Heading2"/>
      </w:pPr>
      <w:r>
        <w:t xml:space="preserve">The Importance of Translator Interpreters in Accra</w:t>
      </w:r>
    </w:p>
    <w:p>
      <w:pPr>
        <w:pStyle w:val="FirstParagraph"/>
      </w:pPr>
      <w:r>
        <w:t xml:space="preserve">Accra serves as a political, economic, and cultural epicenter for West Africa. As Ghana continues to position itself as a regional leader in trade, technology, and tourism (notably through initiatives like the African Continental Free Trade Area), the need for accurate translation services has become critical. Translator interpreters act as linguistic intermediaries in sectors such as diplomacy (e.g., UN missions and bilateral negotiations), healthcare (e.g., medical reports and patient consultations), legal proceedings, education, and media. Their work ensures that information is conveyed accurately, preserving the intent of the original message while respecting cultural nuances.</w:t>
      </w:r>
    </w:p>
    <w:p>
      <w:pPr>
        <w:pStyle w:val="BodyText"/>
      </w:pPr>
      <w:r>
        <w:t xml:space="preserve">The academic landscape in Accra further underscores this demand. Universities such as the University of Ghana and Kwame Nkrumah University of Science and Technology (KNUST) frequently host international students, researchers, and conferences. Translators are vital in facilitating academic collaboration, ensuring that research outputs, syllabi, and presentations are accessible to non-English speakers while maintaining linguistic precision.</w:t>
      </w:r>
    </w:p>
    <w:bookmarkEnd w:id="20"/>
    <w:bookmarkStart w:id="21" w:name="types-of-translation-services-in-accra"/>
    <w:p>
      <w:pPr>
        <w:pStyle w:val="Heading2"/>
      </w:pPr>
      <w:r>
        <w:t xml:space="preserve">Types of Translation Services in Accra</w:t>
      </w:r>
    </w:p>
    <w:p>
      <w:pPr>
        <w:pStyle w:val="FirstParagraph"/>
      </w:pPr>
      <w:r>
        <w:t xml:space="preserve">In Accra, translator interpreters specialize in diverse fields tailored to the city’s unique needs. These include:</w:t>
      </w:r>
    </w:p>
    <w:p>
      <w:pPr>
        <w:numPr>
          <w:ilvl w:val="0"/>
          <w:numId w:val="1001"/>
        </w:numPr>
        <w:pStyle w:val="Compact"/>
      </w:pPr>
      <w:r>
        <w:rPr>
          <w:bCs/>
          <w:b/>
        </w:rPr>
        <w:t xml:space="preserve">Legal Translation:</w:t>
      </w:r>
      <w:r>
        <w:t xml:space="preserve"> </w:t>
      </w:r>
      <w:r>
        <w:t xml:space="preserve">Translating contracts, court documents, and official decrees into Ghanaian languages or other regional languages for legal proceedings involving international stakeholders.</w:t>
      </w:r>
    </w:p>
    <w:p>
      <w:pPr>
        <w:numPr>
          <w:ilvl w:val="0"/>
          <w:numId w:val="1001"/>
        </w:numPr>
        <w:pStyle w:val="Compact"/>
      </w:pPr>
      <w:r>
        <w:rPr>
          <w:bCs/>
          <w:b/>
        </w:rPr>
        <w:t xml:space="preserve">Medical Translation:</w:t>
      </w:r>
      <w:r>
        <w:t xml:space="preserve"> </w:t>
      </w:r>
      <w:r>
        <w:t xml:space="preserve">Ensuring accurate communication between healthcare providers and patients who may not speak English fluently. This includes translating medical reports, prescriptions, and public health campaigns.</w:t>
      </w:r>
    </w:p>
    <w:p>
      <w:pPr>
        <w:numPr>
          <w:ilvl w:val="0"/>
          <w:numId w:val="1001"/>
        </w:numPr>
        <w:pStyle w:val="Compact"/>
      </w:pPr>
      <w:r>
        <w:rPr>
          <w:bCs/>
          <w:b/>
        </w:rPr>
        <w:t xml:space="preserve">Business and Trade Translation:</w:t>
      </w:r>
      <w:r>
        <w:t xml:space="preserve"> </w:t>
      </w:r>
      <w:r>
        <w:t xml:space="preserve">Supporting Ghana’s trade relations with countries like China (e.g., infrastructure projects) or the European Union (e.g., agricultural exports) by translating commercial agreements, marketing materials, and technical manuals.</w:t>
      </w:r>
    </w:p>
    <w:p>
      <w:pPr>
        <w:numPr>
          <w:ilvl w:val="0"/>
          <w:numId w:val="1001"/>
        </w:numPr>
        <w:pStyle w:val="Compact"/>
      </w:pPr>
      <w:r>
        <w:rPr>
          <w:bCs/>
          <w:b/>
        </w:rPr>
        <w:t xml:space="preserve">Cultural and Literary Translation:</w:t>
      </w:r>
      <w:r>
        <w:t xml:space="preserve"> </w:t>
      </w:r>
      <w:r>
        <w:t xml:space="preserve">Preserving indigenous knowledge systems through the translation of folklore, historical texts, and literary works into English or other global languages for wider audiences.</w:t>
      </w:r>
    </w:p>
    <w:bookmarkEnd w:id="21"/>
    <w:bookmarkStart w:id="22" w:name="Xd21f75e8f54f04174182eacee3aae8250f9a117"/>
    <w:p>
      <w:pPr>
        <w:pStyle w:val="Heading2"/>
      </w:pPr>
      <w:r>
        <w:t xml:space="preserve">Challenges Faced by Translator Interpreters in Accra</w:t>
      </w:r>
    </w:p>
    <w:p>
      <w:pPr>
        <w:pStyle w:val="FirstParagraph"/>
      </w:pPr>
      <w:r>
        <w:t xml:space="preserve">Despite their critical role, translator interpreters in Accra face several challenges. One major issue is the diversity of Ghana’s languages, which complicates the creation of standardized terminology across sectors. For instance, legal terms may vary between Akan and Ga dialects, requiring interpreters to possess deep cultural knowledge to avoid misinterpretation. Additionally, there is a shortage of certified professionals in certain fields (e.g., technical translation for engineering projects), leading to reliance on less qualified individuals or machine translation tools that lack contextual understanding.</w:t>
      </w:r>
    </w:p>
    <w:p>
      <w:pPr>
        <w:pStyle w:val="BodyText"/>
      </w:pPr>
      <w:r>
        <w:t xml:space="preserve">Economic constraints also pose a barrier. While the demand for skilled interpreters is high, many organizations in Accra struggle to allocate sufficient budgets for professional services. This often results in the use of informal or untrained translators, which can compromise accuracy and cultural sensitivity. Furthermore, the rapid adoption of technology (e.g., AI-driven translation apps) has introduced both opportunities and challenges. While these tools enhance efficiency, they may overlook idiomatic expressions unique to Ghanaian languages.</w:t>
      </w:r>
    </w:p>
    <w:bookmarkEnd w:id="22"/>
    <w:bookmarkStart w:id="23" w:name="Xf221aaa26cc92f9b935805394a7b2c84f567d15"/>
    <w:p>
      <w:pPr>
        <w:pStyle w:val="Heading2"/>
      </w:pPr>
      <w:r>
        <w:t xml:space="preserve">Cultural Sensitivity and Ethical Considerations</w:t>
      </w:r>
    </w:p>
    <w:p>
      <w:pPr>
        <w:pStyle w:val="FirstParagraph"/>
      </w:pPr>
      <w:r>
        <w:t xml:space="preserve">A translator interpreter in Accra must be culturally agile. For example, understanding the nuances of Ghanaian communication styles—such as indirectness in some ethnic groups or the use of proverbs—can prevent misunderstandings. Ethical dilemmas also arise when interpreting sensitive content, such as political discourse or religious texts, where neutrality and respect for cultural values are paramount.</w:t>
      </w:r>
    </w:p>
    <w:p>
      <w:pPr>
        <w:pStyle w:val="BodyText"/>
      </w:pPr>
      <w:r>
        <w:t xml:space="preserve">Educational institutions in Accra have begun addressing these challenges by offering specialized courses in translation studies. Programs at the University of Ghana now incorporate modules on cross-cultural communication and ethics in translation. However, there remains a gap between academic training and the practical demands of real-world scenarios, such as translating for international conferences or mediating disputes involving multiple stakeholders.</w:t>
      </w:r>
    </w:p>
    <w:bookmarkEnd w:id="23"/>
    <w:bookmarkStart w:id="24" w:name="Xde2f4f1dae938c90db709f1572a5921b9b14d7c"/>
    <w:p>
      <w:pPr>
        <w:pStyle w:val="Heading2"/>
      </w:pPr>
      <w:r>
        <w:t xml:space="preserve">The Future of Translation Services in Accra</w:t>
      </w:r>
    </w:p>
    <w:p>
      <w:pPr>
        <w:pStyle w:val="FirstParagraph"/>
      </w:pPr>
      <w:r>
        <w:t xml:space="preserve">As Ghana continues to integrate into the global economy, the role of translator interpreters will expand. Emerging fields like digital content creation and e-commerce require translators who can adapt to evolving terminologies while maintaining linguistic accuracy. The rise of remote work has also increased demand for virtual interpretation services, enabling professionals in Accra to serve clients internationally.</w:t>
      </w:r>
    </w:p>
    <w:p>
      <w:pPr>
        <w:pStyle w:val="BodyText"/>
      </w:pPr>
      <w:r>
        <w:t xml:space="preserve">Moreover, collaboration between the Ghanaian government, academic institutions, and private sector entities could strengthen the translation profession. Initiatives such as certification programs for translators and partnerships with global organizations (e.g., UNESCO) could elevate standards and ensure that Accra becomes a hub for high-quality translation services in Africa.</w:t>
      </w:r>
    </w:p>
    <w:bookmarkEnd w:id="24"/>
    <w:bookmarkStart w:id="25" w:name="conclusion"/>
    <w:p>
      <w:pPr>
        <w:pStyle w:val="Heading2"/>
      </w:pPr>
      <w:r>
        <w:t xml:space="preserve">Conclusion</w:t>
      </w:r>
    </w:p>
    <w:p>
      <w:pPr>
        <w:pStyle w:val="FirstParagraph"/>
      </w:pPr>
      <w:r>
        <w:t xml:space="preserve">In conclusion, the role of a translator interpreter in Ghana, Accra is pivotal to the country’s socio-economic development. Their expertise not only facilitates communication across languages but also fosters mutual respect and understanding among diverse communities. As Accra evolves into a dynamic center for international collaboration, investing in professional translation services will be crucial for sustaining growth, innovation, and cultural preservation.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Ghana Accra</dc:title>
  <dc:creator/>
  <dc:language>en</dc:language>
  <cp:keywords/>
  <dcterms:created xsi:type="dcterms:W3CDTF">2026-07-22T10:04:31Z</dcterms:created>
  <dcterms:modified xsi:type="dcterms:W3CDTF">2026-07-22T10:04:31Z</dcterms:modified>
</cp:coreProperties>
</file>

<file path=docProps/custom.xml><?xml version="1.0" encoding="utf-8"?>
<Properties xmlns="http://schemas.openxmlformats.org/officeDocument/2006/custom-properties" xmlns:vt="http://schemas.openxmlformats.org/officeDocument/2006/docPropsVTypes"/>
</file>