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25" w:name="Xe916dd145fcedd643c1e9c1685f03a8e8f205c6"/>
    <w:p>
      <w:pPr>
        <w:pStyle w:val="Heading1"/>
      </w:pPr>
      <w:r>
        <w:t xml:space="preserve">Abstract Academic Document on the Role of the Translator-Interpreter in Iran, Tehran</w:t>
      </w:r>
    </w:p>
    <w:bookmarkStart w:id="20" w:name="introduction"/>
    <w:p>
      <w:pPr>
        <w:pStyle w:val="Heading2"/>
      </w:pPr>
      <w:r>
        <w:t xml:space="preserve">Introduction</w:t>
      </w:r>
    </w:p>
    <w:p>
      <w:pPr>
        <w:pStyle w:val="FirstParagraph"/>
      </w:pPr>
      <w:r>
        <w:t xml:space="preserve">In an increasingly globalized world, the role of the</w:t>
      </w:r>
      <w:r>
        <w:t xml:space="preserve"> </w:t>
      </w:r>
      <w:r>
        <w:rPr>
          <w:bCs/>
          <w:b/>
        </w:rPr>
        <w:t xml:space="preserve">Translator Interpreter</w:t>
      </w:r>
      <w:r>
        <w:t xml:space="preserve"> </w:t>
      </w:r>
      <w:r>
        <w:t xml:space="preserve">has become pivotal in bridging linguistic and cultural divides. This academic abstract explores the significance of professional translators and interpreters in</w:t>
      </w:r>
      <w:r>
        <w:t xml:space="preserve"> </w:t>
      </w:r>
      <w:r>
        <w:rPr>
          <w:iCs/>
          <w:i/>
        </w:rPr>
        <w:t xml:space="preserve">Iran Tehran</w:t>
      </w:r>
      <w:r>
        <w:t xml:space="preserve">, a region marked by its unique socio-political landscape, multilingual population, and growing international engagement. As Iran continues to navigate global interactions—ranging from diplomatic negotiations to academic collaborations—the demand for skilled</w:t>
      </w:r>
      <w:r>
        <w:t xml:space="preserve"> </w:t>
      </w:r>
      <w:r>
        <w:rPr>
          <w:bCs/>
          <w:b/>
        </w:rPr>
        <w:t xml:space="preserve">Translator Interpreters</w:t>
      </w:r>
      <w:r>
        <w:t xml:space="preserve"> </w:t>
      </w:r>
      <w:r>
        <w:t xml:space="preserve">has surged. This document examines the challenges, competencies, and cultural nuances required of professionals in this field within the specific context of</w:t>
      </w:r>
      <w:r>
        <w:t xml:space="preserve"> </w:t>
      </w:r>
      <w:r>
        <w:rPr>
          <w:iCs/>
          <w:i/>
        </w:rPr>
        <w:t xml:space="preserve">Iran Tehran</w:t>
      </w:r>
      <w:r>
        <w:t xml:space="preserve">, while emphasizing its relevance to both academic research and practical applications.</w:t>
      </w:r>
    </w:p>
    <w:p>
      <w:pPr>
        <w:pStyle w:val="BodyText"/>
      </w:pPr>
      <w:r>
        <w:t xml:space="preserve">The</w:t>
      </w:r>
      <w:r>
        <w:t xml:space="preserve"> </w:t>
      </w:r>
      <w:r>
        <w:rPr>
          <w:iCs/>
          <w:i/>
        </w:rPr>
        <w:t xml:space="preserve">Iran Tehran</w:t>
      </w:r>
      <w:r>
        <w:t xml:space="preserve"> </w:t>
      </w:r>
      <w:r>
        <w:t xml:space="preserve">region is a microcosm of linguistic diversity. While Persian (Farsi) is the official language, communities speak Azeri Turkish, Kurdish, and other regional dialects. Additionally, English has gained prominence in academia and business due to internationalization efforts. This linguistic mosaic necessitates the expertise of</w:t>
      </w:r>
      <w:r>
        <w:t xml:space="preserve"> </w:t>
      </w:r>
      <w:r>
        <w:rPr>
          <w:bCs/>
          <w:b/>
        </w:rPr>
        <w:t xml:space="preserve">Translator Interpreters</w:t>
      </w:r>
      <w:r>
        <w:t xml:space="preserve"> </w:t>
      </w:r>
      <w:r>
        <w:t xml:space="preserve">who can navigate formal and informal contexts with precision. The academic relevance of this topic lies in its intersection with sociolinguistics, cross-cultural communication, and professional training methodologies.</w:t>
      </w:r>
    </w:p>
    <w:bookmarkEnd w:id="20"/>
    <w:bookmarkStart w:id="21" w:name="methodology"/>
    <w:p>
      <w:pPr>
        <w:pStyle w:val="Heading2"/>
      </w:pPr>
      <w:r>
        <w:t xml:space="preserve">Methodology</w:t>
      </w:r>
    </w:p>
    <w:p>
      <w:pPr>
        <w:pStyle w:val="FirstParagraph"/>
      </w:pPr>
      <w:r>
        <w:t xml:space="preserve">This abstract is grounded in a qualitative research framework, drawing on primary and secondary data sources. Primary sources include interviews with certified</w:t>
      </w:r>
      <w:r>
        <w:t xml:space="preserve"> </w:t>
      </w:r>
      <w:r>
        <w:rPr>
          <w:bCs/>
          <w:b/>
        </w:rPr>
        <w:t xml:space="preserve">Translator Interpreters</w:t>
      </w:r>
      <w:r>
        <w:t xml:space="preserve"> </w:t>
      </w:r>
      <w:r>
        <w:t xml:space="preserve">operating in</w:t>
      </w:r>
      <w:r>
        <w:t xml:space="preserve"> </w:t>
      </w:r>
      <w:r>
        <w:rPr>
          <w:iCs/>
          <w:i/>
        </w:rPr>
        <w:t xml:space="preserve">Iran Tehran</w:t>
      </w:r>
      <w:r>
        <w:t xml:space="preserve">, while secondary sources encompass academic journals, government reports, and industry publications. The study also references case studies of translation challenges faced in diplomatic events, educational institutions, and healthcare settings in Tehran. The methodology emphasizes the cultural and political dimensions of translation work in a country with complex geopolitical relations.</w:t>
      </w:r>
    </w:p>
    <w:p>
      <w:pPr>
        <w:pStyle w:val="BodyText"/>
      </w:pPr>
      <w:r>
        <w:t xml:space="preserve">Data analysis focuses on three key areas: (1) the linguistic demands placed on</w:t>
      </w:r>
      <w:r>
        <w:t xml:space="preserve"> </w:t>
      </w:r>
      <w:r>
        <w:rPr>
          <w:bCs/>
          <w:b/>
        </w:rPr>
        <w:t xml:space="preserve">Translator Interpreters</w:t>
      </w:r>
      <w:r>
        <w:t xml:space="preserve">, (2) the ethical considerations of translation in sensitive contexts, and (3) the impact of technology on the profession. By synthesizing these elements, this abstract provides a holistic view of the role of translators and interpreters in</w:t>
      </w:r>
      <w:r>
        <w:t xml:space="preserve"> </w:t>
      </w:r>
      <w:r>
        <w:rPr>
          <w:iCs/>
          <w:i/>
        </w:rPr>
        <w:t xml:space="preserve">Iran Tehran</w:t>
      </w:r>
      <w:r>
        <w:t xml:space="preserve">.</w:t>
      </w:r>
    </w:p>
    <w:bookmarkEnd w:id="21"/>
    <w:bookmarkStart w:id="22" w:name="key-findings"/>
    <w:p>
      <w:pPr>
        <w:pStyle w:val="Heading2"/>
      </w:pPr>
      <w:r>
        <w:t xml:space="preserve">Key Findings</w:t>
      </w:r>
    </w:p>
    <w:p>
      <w:pPr>
        <w:pStyle w:val="FirstParagraph"/>
      </w:pPr>
      <w:r>
        <w:t xml:space="preserve">The findings highlight several critical insights regarding the</w:t>
      </w:r>
      <w:r>
        <w:t xml:space="preserve"> </w:t>
      </w:r>
      <w:r>
        <w:rPr>
          <w:bCs/>
          <w:b/>
        </w:rPr>
        <w:t xml:space="preserve">Translator Interpreter</w:t>
      </w:r>
      <w:r>
        <w:t xml:space="preserve"> </w:t>
      </w:r>
      <w:r>
        <w:t xml:space="preserve">profession in</w:t>
      </w:r>
      <w:r>
        <w:t xml:space="preserve"> </w:t>
      </w:r>
      <w:r>
        <w:rPr>
          <w:iCs/>
          <w:i/>
        </w:rPr>
        <w:t xml:space="preserve">Iran Tehran</w:t>
      </w:r>
      <w:r>
        <w:t xml:space="preserve">:</w:t>
      </w:r>
    </w:p>
    <w:p>
      <w:pPr>
        <w:numPr>
          <w:ilvl w:val="0"/>
          <w:numId w:val="1001"/>
        </w:numPr>
        <w:pStyle w:val="Compact"/>
      </w:pPr>
      <w:r>
        <w:t xml:space="preserve">Linguistic Competence and Cultural Sensitivity:** Translators and interpreters must possess not only fluency in Persian, English, and other languages but also an acute understanding of cultural norms. For example, idiomatic expressions in Persian often carry historical or religious connotations that require contextual adaptation to avoid misinterpretation.</w:t>
      </w:r>
    </w:p>
    <w:p>
      <w:pPr>
        <w:numPr>
          <w:ilvl w:val="0"/>
          <w:numId w:val="1001"/>
        </w:numPr>
        <w:pStyle w:val="Compact"/>
      </w:pPr>
      <w:r>
        <w:t xml:space="preserve">Contextual Adaptability:** In diplomatic settings, such as negotiations between Iran and international entities, interpreters must balance accuracy with discretion. The political sensitivity of Tehran’s environment demands that translators navigate potentially contentious topics without bias or error.</w:t>
      </w:r>
    </w:p>
    <w:p>
      <w:pPr>
        <w:numPr>
          <w:ilvl w:val="0"/>
          <w:numId w:val="1001"/>
        </w:numPr>
        <w:pStyle w:val="Compact"/>
      </w:pPr>
      <w:r>
        <w:t xml:space="preserve">Educational and Professional Training:** Many</w:t>
      </w:r>
      <w:r>
        <w:t xml:space="preserve"> </w:t>
      </w:r>
      <w:r>
        <w:rPr>
          <w:iCs/>
          <w:i/>
        </w:rPr>
        <w:t xml:space="preserve">Iran Tehran</w:t>
      </w:r>
      <w:r>
        <w:t xml:space="preserve"> </w:t>
      </w:r>
      <w:r>
        <w:t xml:space="preserve">professionals lack formal training in specialized fields like legal or medical translation. This gap underscores the need for academic programs tailored to the region’s needs, incorporating both linguistic skills and domain-specific knowledge.</w:t>
      </w:r>
    </w:p>
    <w:p>
      <w:pPr>
        <w:numPr>
          <w:ilvl w:val="0"/>
          <w:numId w:val="1001"/>
        </w:numPr>
        <w:pStyle w:val="Compact"/>
      </w:pPr>
      <w:r>
        <w:t xml:space="preserve">Tech Integration:** The rise of AI-powered translation tools has introduced challenges and opportunities. While these tools aid in speed, they often fail to capture cultural subtleties or nuanced terminology. Thus, human expertise remains irreplaceable in high-stakes scenarios.</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iCs/>
          <w:i/>
        </w:rPr>
        <w:t xml:space="preserve">Iran Tehran</w:t>
      </w:r>
      <w:r>
        <w:t xml:space="preserve"> </w:t>
      </w:r>
      <w:r>
        <w:t xml:space="preserve">context presents unique challenges for</w:t>
      </w:r>
      <w:r>
        <w:t xml:space="preserve"> </w:t>
      </w:r>
      <w:r>
        <w:rPr>
          <w:bCs/>
          <w:b/>
        </w:rPr>
        <w:t xml:space="preserve">Translator Interpreters</w:t>
      </w:r>
      <w:r>
        <w:t xml:space="preserve">. Political tensions with Western nations, for instance, necessitate careful handling of terminology to avoid diplomatic faux pas. Additionally, the informal nature of some communication channels (e.g., social media) complicates translation accuracy. However, these challenges also create opportunities for innovation. For example, universities in Tehran are increasingly offering interdisciplinary programs that combine language studies with cultural studies and technology.</w:t>
      </w:r>
    </w:p>
    <w:p>
      <w:pPr>
        <w:pStyle w:val="BodyText"/>
      </w:pPr>
      <w:r>
        <w:t xml:space="preserve">Economically, the demand for professional translators has grown due to Iran’s participation in international trade agreements and academic exchanges. The government has also recognized the value of linguistic expertise, leading to initiatives aimed at certifying and supporting local</w:t>
      </w:r>
      <w:r>
        <w:t xml:space="preserve"> </w:t>
      </w:r>
      <w:r>
        <w:rPr>
          <w:bCs/>
          <w:b/>
        </w:rPr>
        <w:t xml:space="preserve">Translator Interpreters</w:t>
      </w:r>
      <w:r>
        <w:t xml:space="preserve">. This aligns with broader national goals of enhancing global competitiveness through human capital development.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Translator Interpreter</w:t>
      </w:r>
      <w:r>
        <w:t xml:space="preserve"> </w:t>
      </w:r>
      <w:r>
        <w:t xml:space="preserve">in</w:t>
      </w:r>
      <w:r>
        <w:t xml:space="preserve"> </w:t>
      </w:r>
      <w:r>
        <w:rPr>
          <w:iCs/>
          <w:i/>
        </w:rPr>
        <w:t xml:space="preserve">Iran Tehran</w:t>
      </w:r>
      <w:r>
        <w:t xml:space="preserve"> </w:t>
      </w:r>
      <w:r>
        <w:t xml:space="preserve">is both complex and vital. As a bridge between cultures and languages, these professionals contribute to Iran’s engagement with the global community while navigating local constraints. Academic institutions, policymakers, and industry stakeholders must collaborate to address existing gaps in training and standardization. Future research should explore the long-term impacts of technological advancements on translation practices in</w:t>
      </w:r>
      <w:r>
        <w:t xml:space="preserve"> </w:t>
      </w:r>
      <w:r>
        <w:rPr>
          <w:iCs/>
          <w:i/>
        </w:rPr>
        <w:t xml:space="preserve">Iran Tehran</w:t>
      </w:r>
      <w:r>
        <w:t xml:space="preserve">, as well as the role of</w:t>
      </w:r>
      <w:r>
        <w:t xml:space="preserve"> </w:t>
      </w:r>
      <w:r>
        <w:rPr>
          <w:bCs/>
          <w:b/>
        </w:rPr>
        <w:t xml:space="preserve">Translator Interpreters</w:t>
      </w:r>
      <w:r>
        <w:t xml:space="preserve"> </w:t>
      </w:r>
      <w:r>
        <w:t xml:space="preserve">in promoting cross-cultural understanding.</w:t>
      </w:r>
    </w:p>
    <w:p>
      <w:pPr>
        <w:pStyle w:val="BodyText"/>
      </w:pPr>
      <w:r>
        <w:t xml:space="preserve">This abstract underscores the importance of integrating linguistic, cultural, and political perspectives into academic discourse on translation. By doing so, it provides a foundation for further scholarly inquiry and practical improvements in the field of</w:t>
      </w:r>
      <w:r>
        <w:t xml:space="preserve"> </w:t>
      </w:r>
      <w:r>
        <w:rPr>
          <w:bCs/>
          <w:b/>
        </w:rPr>
        <w:t xml:space="preserve">Translator Interpreter</w:t>
      </w:r>
      <w:r>
        <w:t xml:space="preserve"> </w:t>
      </w:r>
      <w:r>
        <w:t xml:space="preserve">work within</w:t>
      </w:r>
      <w:r>
        <w:t xml:space="preserve"> </w:t>
      </w:r>
      <w:r>
        <w:rPr>
          <w:iCs/>
          <w:i/>
        </w:rPr>
        <w:t xml:space="preserve">Iran Tehran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Iran Tehran</dc:title>
  <dc:creator/>
  <dc:language>en</dc:language>
  <cp:keywords/>
  <dcterms:created xsi:type="dcterms:W3CDTF">2026-07-14T22:50:38Z</dcterms:created>
  <dcterms:modified xsi:type="dcterms:W3CDTF">2026-07-14T22:50:38Z</dcterms:modified>
</cp:coreProperties>
</file>

<file path=docProps/custom.xml><?xml version="1.0" encoding="utf-8"?>
<Properties xmlns="http://schemas.openxmlformats.org/officeDocument/2006/custom-properties" xmlns:vt="http://schemas.openxmlformats.org/officeDocument/2006/docPropsVTypes"/>
</file>