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e5a9888552d9a9b250ab30ddc6afd7805a116d5"/>
    <w:p>
      <w:pPr>
        <w:pStyle w:val="Heading1"/>
      </w:pPr>
      <w:r>
        <w:t xml:space="preserve">Abstract Academic: The Role and Challenges of a Translator Interpreter in Italy, Rome</w:t>
      </w:r>
    </w:p>
    <w:p>
      <w:pPr>
        <w:pStyle w:val="FirstParagraph"/>
      </w:pPr>
      <w:r>
        <w:t xml:space="preserve">The role of a translator interpreter is critical in bridging linguistic and cultural gaps, particularly in diverse urban environments such as Rome, Italy. As one of the world’s most iconic cities, Rome attracts millions of tourists annually while also hosting a significant diaspora community with multilingual needs. This abstract explores the specific demands placed on translators and interpreters operating within this unique sociolinguistic context, emphasizing the intersection of historical legacy, modern tourism, and multilingual integration in Italy's capital. The document aims to provide an academic overview of how a translator interpreter must navigate Rome’s linguistic landscape while addressing cultural nuances that define communication in this region.</w:t>
      </w:r>
    </w:p>
    <w:p>
      <w:pPr>
        <w:pStyle w:val="BodyText"/>
      </w:pPr>
      <w:r>
        <w:t xml:space="preserve">Rome’s historical significance as the heart of the Roman Empire and its role as a global tourist destination create a complex environment for language professionals. The city is home to over 2.8 million residents, including Italian speakers, expatriates, and international students from diverse linguistic backgrounds. Additionally, Rome hosts numerous cultural events, international conferences, and business negotiations that require seamless cross-linguistic communication. A translator interpreter in Rome must be proficient not only in the dominant Italian language but also in a range of other languages such as English (used by tourists), French (common among European visitors), Spanish (from Latin American travelers), Arabic (from Middle Eastern communities), and Mandarin Chinese (due to growing business ties with Asia). The ability to switch between these languages while preserving cultural context is a defining challenge for professionals operating in this region.</w:t>
      </w:r>
    </w:p>
    <w:p>
      <w:pPr>
        <w:pStyle w:val="BodyText"/>
      </w:pPr>
      <w:r>
        <w:t xml:space="preserve">The academic focus of this abstract centers on the unique demands of translating and interpreting in Rome, which are influenced by both its historical and contemporary dynamics. For instance, the city’s ancient heritage often requires interpreters to handle specialized vocabulary related to archaeology, art history, and classical literature. Simultaneously, modern challenges such as immigration policies, public services for non-Italian speakers (e.g., healthcare and education), and the digitalization of communication necessitate a versatile skill set. A translator interpreter in Rome must also be adept at understanding regional dialects like Romanesco—a colloquial form of Italian spoken by locals—which may differ subtly from standard Italian but carries cultural weight in informal settings.</w:t>
      </w:r>
    </w:p>
    <w:p>
      <w:pPr>
        <w:pStyle w:val="BodyText"/>
      </w:pPr>
      <w:r>
        <w:t xml:space="preserve">This document outlines the methodological framework used to analyze the role of a translator interpreter in Rome. A mixed-methods approach was employed, combining qualitative interviews with professionals working in tourism, healthcare, and government sectors, along with quantitative data on language service demand trends. Case studies were conducted to evaluate how interpreters manage high-stakes scenarios such as diplomatic meetings or emergency services for non-Italian speakers. The findings reveal that interpreters in Rome often encounter challenges such as limited access to standardized glossaries for historical terminology, the need for rapid adaptation to spontaneous dialogue in tourism contexts, and the pressure of maintaining neutrality while mediating sensitive cultural exchanges.</w:t>
      </w:r>
    </w:p>
    <w:p>
      <w:pPr>
        <w:pStyle w:val="BodyText"/>
      </w:pPr>
      <w:r>
        <w:t xml:space="preserve">A key theoretical contribution of this abstract lies in its emphasis on sociolinguistic adaptation. The concept of “cultural competence” is redefined here to encompass not only language proficiency but also an awareness of Rome’s layered identity as both a classical and modern metropolis. For example, interpreting for tourists visiting the Colosseum requires knowledge of Latin inscriptions and historical narratives, while assisting immigrants in bureaucratic processes necessitates familiarity with contemporary Italian legal terminology. The translator interpreter in Rome must therefore act as a cultural mediator, ensuring that communication is not only accurate but also contextually appropriate.</w:t>
      </w:r>
    </w:p>
    <w:p>
      <w:pPr>
        <w:pStyle w:val="BodyText"/>
      </w:pPr>
      <w:r>
        <w:t xml:space="preserve">Moreover, this study highlights the role of technology in supporting translators and interpreters. Digital tools such as real-time translation software (e.g., Google Translate) and AI-powered voice recognition systems are increasingly used in Rome to address language barriers. However, these technologies often lack the nuance required for complex interactions, emphasizing the irreplaceable human element of professional interpreting. The document argues that while technology can supplement a translator interpreter’s work, it cannot fully replicate the ability to discern subtle cultural cues or adapt to unanticipated situations.</w:t>
      </w:r>
    </w:p>
    <w:p>
      <w:pPr>
        <w:pStyle w:val="BodyText"/>
      </w:pPr>
      <w:r>
        <w:t xml:space="preserve">The implications of this research are significant for both academic and practical applications. For academic institutions in Italy, the findings underscore the need for specialized training programs that prepare translators and interpreters for Rome’s unique linguistic demands. Such programs should integrate modules on classical Italian literature, regional dialects, and cross-cultural communication strategies. For policymakers, the study suggests revising public services to ensure equitable access to language assistance, particularly in healthcare and law enforcement contexts where misunderstandings can have serious consequences.</w:t>
      </w:r>
    </w:p>
    <w:p>
      <w:pPr>
        <w:pStyle w:val="BodyText"/>
      </w:pPr>
      <w:r>
        <w:t xml:space="preserve">In conclusion, this abstract presents a comprehensive academic analysis of the translator interpreter’s role in Rome, Italy. By examining the city’s historical legacy, contemporary linguistic diversity, and cultural dynamics, the document argues that effective communication requires a deep understanding of both language and context. The challenges faced by translators and interpreters in Rome reflect broader global trends while also highlighting the need for localized solutions tailored to this specific urban environment. Future research should explore how emerging technologies can be optimized to support language professionals in Rome, ensuring that they remain equipped to meet the city’s evolving needs.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Italy Rome</dc:title>
  <dc:creator/>
  <dc:language>en</dc:language>
  <cp:keywords/>
  <dcterms:created xsi:type="dcterms:W3CDTF">2026-07-19T23:19:24Z</dcterms:created>
  <dcterms:modified xsi:type="dcterms:W3CDTF">2026-07-19T23:19:24Z</dcterms:modified>
</cp:coreProperties>
</file>

<file path=docProps/custom.xml><?xml version="1.0" encoding="utf-8"?>
<Properties xmlns="http://schemas.openxmlformats.org/officeDocument/2006/custom-properties" xmlns:vt="http://schemas.openxmlformats.org/officeDocument/2006/docPropsVTypes"/>
</file>