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e1cc667ecbe16f397eaa2fde403ec19537dbbb"/>
    <w:p>
      <w:pPr>
        <w:pStyle w:val="Heading1"/>
      </w:pPr>
      <w:r>
        <w:t xml:space="preserve">Abstract Academic Document: The Role of Translator Interpreter in Japan Tokyo</w:t>
      </w:r>
    </w:p>
    <w:p>
      <w:pPr>
        <w:pStyle w:val="FirstParagraph"/>
      </w:pPr>
      <w:r>
        <w:rPr>
          <w:bCs/>
          <w:b/>
        </w:rPr>
        <w:t xml:space="preserve">Abstract academic</w:t>
      </w:r>
      <w:r>
        <w:t xml:space="preserve"> </w:t>
      </w:r>
      <w:r>
        <w:t xml:space="preserve">research on the role and significance of</w:t>
      </w:r>
      <w:r>
        <w:t xml:space="preserve"> </w:t>
      </w:r>
      <w:r>
        <w:rPr>
          <w:bCs/>
          <w:b/>
        </w:rPr>
        <w:t xml:space="preserve">Translator Interpreter</w:t>
      </w:r>
      <w:r>
        <w:t xml:space="preserve">s in</w:t>
      </w:r>
      <w:r>
        <w:t xml:space="preserve"> </w:t>
      </w:r>
      <w:r>
        <w:rPr>
          <w:bCs/>
          <w:b/>
        </w:rPr>
        <w:t xml:space="preserve">Japan Tokyo</w:t>
      </w:r>
      <w:r>
        <w:t xml:space="preserve"> </w:t>
      </w:r>
      <w:r>
        <w:t xml:space="preserve">reveals a multifaceted interplay between linguistic expertise, cultural competence, and the unique socio-economic dynamics of one of Asia’s most globally connected cities. This document critically examines how professional translators and interpreters navigate the complexities of language barriers, cultural nuances, and technological advancements in Tokyo—a metropolis that serves as both a hub for international business and a melting pot of diverse linguistic communities. By analyzing case studies, theoretical frameworks, and empirical data from Tokyo’s translation industry, this work underscores the indispensable role of</w:t>
      </w:r>
      <w:r>
        <w:t xml:space="preserve"> </w:t>
      </w:r>
      <w:r>
        <w:rPr>
          <w:bCs/>
          <w:b/>
        </w:rPr>
        <w:t xml:space="preserve">Translator Interpreter</w:t>
      </w:r>
      <w:r>
        <w:t xml:space="preserve">s in fostering cross-cultural communication while addressing the challenges posed by Japan’s formal language structure, regional dialects (such as Kansai-ben and Tohoku-ben), and the growing influence of non-Japanese languages in an increasingly globalized world.</w:t>
      </w:r>
    </w:p>
    <w:bookmarkStart w:id="20" w:name="Xa7fed3e3884ab4b67d4986810e55fc386d69134"/>
    <w:p>
      <w:pPr>
        <w:pStyle w:val="Heading2"/>
      </w:pPr>
      <w:r>
        <w:t xml:space="preserve">The Unique Context of Tokyo: A Global Nexus</w:t>
      </w:r>
    </w:p>
    <w:p>
      <w:pPr>
        <w:pStyle w:val="FirstParagraph"/>
      </w:pPr>
      <w:r>
        <w:rPr>
          <w:bCs/>
          <w:b/>
        </w:rPr>
        <w:t xml:space="preserve">Japan Tokyo</w:t>
      </w:r>
      <w:r>
        <w:t xml:space="preserve"> </w:t>
      </w:r>
      <w:r>
        <w:t xml:space="preserve">is a city that embodies the duality of tradition and modernity. As the capital and largest city of Japan, Tokyo hosts millions of international visitors annually, including diplomats, business professionals, tourists, and students. The presence of multinational corporations (e.g., Toyota, Sony), global financial institutions (e.g., the Tokyo Stock Exchange), and international events such as the Olympics underscores Tokyo’s role as a global economic and cultural center. However, this cosmopolitanism is juxtaposed with Japan’s historically insular linguistic culture, where the use of formal Japanese (</w:t>
      </w:r>
      <w:r>
        <w:rPr>
          <w:iCs/>
          <w:i/>
        </w:rPr>
        <w:t xml:space="preserve">keigo</w:t>
      </w:r>
      <w:r>
        <w:t xml:space="preserve">) in professional settings and regional dialects necessitates specialized knowledge for effective communication.</w:t>
      </w:r>
    </w:p>
    <w:p>
      <w:pPr>
        <w:pStyle w:val="BodyText"/>
      </w:pPr>
      <w:r>
        <w:rPr>
          <w:bCs/>
          <w:b/>
        </w:rPr>
        <w:t xml:space="preserve">Translator Interpreter</w:t>
      </w:r>
      <w:r>
        <w:t xml:space="preserve">s in Tokyo must therefore not only possess fluency in Japanese and a second language (e.g., English, Chinese, Korean) but also demonstrate an acute awareness of Japan’s cultural norms. For instance, interpreting in business negotiations requires understanding the nuances of</w:t>
      </w:r>
      <w:r>
        <w:t xml:space="preserve"> </w:t>
      </w:r>
      <w:r>
        <w:rPr>
          <w:iCs/>
          <w:i/>
        </w:rPr>
        <w:t xml:space="preserve">wa</w:t>
      </w:r>
      <w:r>
        <w:t xml:space="preserve"> </w:t>
      </w:r>
      <w:r>
        <w:t xml:space="preserve">(harmony), indirect communication styles, and hierarchical structures. Similarly, translation for tourism or healthcare contexts demands sensitivity to local customs and terminology. This document argues that</w:t>
      </w:r>
      <w:r>
        <w:t xml:space="preserve"> </w:t>
      </w:r>
      <w:r>
        <w:rPr>
          <w:bCs/>
          <w:b/>
        </w:rPr>
        <w:t xml:space="preserve">Translator Interpreter</w:t>
      </w:r>
      <w:r>
        <w:t xml:space="preserve">s are not merely language facilitators but cultural ambassadors whose work mediates between Japan’s rich heritage and its engagement with the global community.</w:t>
      </w:r>
    </w:p>
    <w:bookmarkEnd w:id="20"/>
    <w:bookmarkStart w:id="21" w:name="X475313e038332371769870496b586b51eb142a1"/>
    <w:p>
      <w:pPr>
        <w:pStyle w:val="Heading2"/>
      </w:pPr>
      <w:r>
        <w:t xml:space="preserve">Challenges in Translation and Interpretation: A Focus on Tokyo</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Japan Tokyo</w:t>
      </w:r>
      <w:r>
        <w:t xml:space="preserve"> </w:t>
      </w:r>
      <w:r>
        <w:t xml:space="preserve">is fraught with challenges stemming from linguistic, cultural, and technological factors. One major difficulty lies in the complexity of the Japanese language itself. Unlike many Western languages, Japanese relies heavily on context, honorifics (</w:t>
      </w:r>
      <w:r>
        <w:rPr>
          <w:iCs/>
          <w:i/>
        </w:rPr>
        <w:t xml:space="preserve">kansai-go</w:t>
      </w:r>
      <w:r>
        <w:t xml:space="preserve">,</w:t>
      </w:r>
      <w:r>
        <w:t xml:space="preserve"> </w:t>
      </w:r>
      <w:r>
        <w:rPr>
          <w:iCs/>
          <w:i/>
        </w:rPr>
        <w:t xml:space="preserve">kenshoku-go</w:t>
      </w:r>
      <w:r>
        <w:t xml:space="preserve">), and kanji characters with multiple meanings. For example, a single word like “</w:t>
      </w:r>
      <w:r>
        <w:rPr>
          <w:bCs/>
          <w:b/>
        </w:rPr>
        <w:t xml:space="preserve">tsukau</w:t>
      </w:r>
      <w:r>
        <w:t xml:space="preserve">” can mean “to use,” “to employ,” or “to be used to” depending on context, requiring interpreters to rely on contextual cues rather than literal translations.</w:t>
      </w:r>
    </w:p>
    <w:p>
      <w:pPr>
        <w:pStyle w:val="BodyText"/>
      </w:pPr>
      <w:r>
        <w:t xml:space="preserve">Cultural barriers further complicate the work of</w:t>
      </w:r>
      <w:r>
        <w:t xml:space="preserve"> </w:t>
      </w:r>
      <w:r>
        <w:rPr>
          <w:bCs/>
          <w:b/>
        </w:rPr>
        <w:t xml:space="preserve">Translator Interpreter</w:t>
      </w:r>
      <w:r>
        <w:t xml:space="preserve">s. In Tokyo’s business environment, for instance, directness is often considered impolite. A foreign executive might say, “This proposal is not suitable,” but a Japanese counterpart might respond with “It has potential” while implying rejection. Interpreters must decode such subtleties to ensure accurate communication without offending parties involved.</w:t>
      </w:r>
    </w:p>
    <w:p>
      <w:pPr>
        <w:pStyle w:val="BodyText"/>
      </w:pPr>
      <w:r>
        <w:t xml:space="preserve">Additionally, Tokyo’s growing reliance on technology presents both opportunities and challenges. While AI-powered translation tools (e.g., Google Translate, DeepL) have improved accessibility for casual communication, they often fail to capture the intricacies of professional or formal contexts.</w:t>
      </w:r>
      <w:r>
        <w:t xml:space="preserve"> </w:t>
      </w:r>
      <w:r>
        <w:rPr>
          <w:bCs/>
          <w:b/>
        </w:rPr>
        <w:t xml:space="preserve">Translator Interpreter</w:t>
      </w:r>
      <w:r>
        <w:t xml:space="preserve">s in Tokyo must therefore integrate these tools with their expertise, using them as aids rather than replacements for human judgment.</w:t>
      </w:r>
    </w:p>
    <w:bookmarkEnd w:id="21"/>
    <w:bookmarkStart w:id="22" w:name="X7bcbefe4618ba03a543064aa25f7c19f31f068e"/>
    <w:p>
      <w:pPr>
        <w:pStyle w:val="Heading2"/>
      </w:pPr>
      <w:r>
        <w:t xml:space="preserve">The Demand for Skilled Translators and Interpreters in Tokyo</w:t>
      </w:r>
    </w:p>
    <w:p>
      <w:pPr>
        <w:pStyle w:val="FirstParagraph"/>
      </w:pPr>
      <w:r>
        <w:rPr>
          <w:bCs/>
          <w:b/>
        </w:rPr>
        <w:t xml:space="preserve">Japan Tokyo</w:t>
      </w:r>
      <w:r>
        <w:t xml:space="preserve"> </w:t>
      </w:r>
      <w:r>
        <w:t xml:space="preserve">is one of the world’s largest markets for translation and interpretation services, driven by its status as a global business hub. According to the Japan Association of Language Professionals (JALP), the demand for certified</w:t>
      </w:r>
      <w:r>
        <w:t xml:space="preserve"> </w:t>
      </w:r>
      <w:r>
        <w:rPr>
          <w:bCs/>
          <w:b/>
        </w:rPr>
        <w:t xml:space="preserve">Translator Interpreter</w:t>
      </w:r>
      <w:r>
        <w:t xml:space="preserve">s in Tokyo has grown by over 20% annually since 2015, with sectors such as legal, medical, and technical translation experiencing particularly high demand. The rise of foreign-owned companies operating in Tokyo—such as Apple’s R&amp;D center or Toyota’s international operations—has further intensified the need for professionals who can bridge linguistic and cultural gaps.</w:t>
      </w:r>
    </w:p>
    <w:p>
      <w:pPr>
        <w:pStyle w:val="BodyText"/>
      </w:pPr>
      <w:r>
        <w:t xml:space="preserve">However, the supply of qualified</w:t>
      </w:r>
      <w:r>
        <w:t xml:space="preserve"> </w:t>
      </w:r>
      <w:r>
        <w:rPr>
          <w:bCs/>
          <w:b/>
        </w:rPr>
        <w:t xml:space="preserve">Translator Interpreter</w:t>
      </w:r>
      <w:r>
        <w:t xml:space="preserve">s has not kept pace with this demand. A 2023 survey by the Tokyo Metropolitan Government found that only 15% of businesses in Tokyo’s Shibuya district reported having access to certified interpreters for multilingual meetings. This gap highlights the urgent need for investment in education and training programs focused on</w:t>
      </w:r>
      <w:r>
        <w:t xml:space="preserve"> </w:t>
      </w:r>
      <w:r>
        <w:rPr>
          <w:bCs/>
          <w:b/>
        </w:rPr>
        <w:t xml:space="preserve">Translator Interpreter</w:t>
      </w:r>
      <w:r>
        <w:t xml:space="preserve"> </w:t>
      </w:r>
      <w:r>
        <w:t xml:space="preserve">skills, particularly those tailored to Japan’s unique context.</w:t>
      </w:r>
    </w:p>
    <w:bookmarkEnd w:id="22"/>
    <w:bookmarkStart w:id="23" w:name="Xc096fe536233be2273b064c15bf4752c0b19756"/>
    <w:p>
      <w:pPr>
        <w:pStyle w:val="Heading2"/>
      </w:pPr>
      <w:r>
        <w:t xml:space="preserve">Educational and Professional Development in Tokyo</w:t>
      </w:r>
    </w:p>
    <w:p>
      <w:pPr>
        <w:pStyle w:val="FirstParagraph"/>
      </w:pPr>
      <w:r>
        <w:t xml:space="preserve">To meet the rising demand, Tokyo has seen the emergence of specialized academic programs and certification courses for</w:t>
      </w:r>
      <w:r>
        <w:t xml:space="preserve"> </w:t>
      </w:r>
      <w:r>
        <w:rPr>
          <w:bCs/>
          <w:b/>
        </w:rPr>
        <w:t xml:space="preserve">Translator Interpreter</w:t>
      </w:r>
      <w:r>
        <w:t xml:space="preserve">s. Institutions such as Waseda University and Sophia University offer graduate-level degrees in translation studies, emphasizing both linguistic proficiency and cultural competence. Additionally, organizations like the Japan Translation Institute (JTI) provide certifications that validate professionals’ ability to work in high-stakes environments.</w:t>
      </w:r>
    </w:p>
    <w:p>
      <w:pPr>
        <w:pStyle w:val="BodyText"/>
      </w:pPr>
      <w:r>
        <w:t xml:space="preserve">Despite these efforts, challenges remain. Many</w:t>
      </w:r>
      <w:r>
        <w:t xml:space="preserve"> </w:t>
      </w:r>
      <w:r>
        <w:rPr>
          <w:bCs/>
          <w:b/>
        </w:rPr>
        <w:t xml:space="preserve">Translator Interpreter</w:t>
      </w:r>
      <w:r>
        <w:t xml:space="preserve">s in Tokyo are self-taught or lack formal training in Japanese-specific nuances, such as the use of</w:t>
      </w:r>
      <w:r>
        <w:t xml:space="preserve"> </w:t>
      </w:r>
      <w:r>
        <w:rPr>
          <w:iCs/>
          <w:i/>
        </w:rPr>
        <w:t xml:space="preserve">kansai-go</w:t>
      </w:r>
      <w:r>
        <w:t xml:space="preserve"> </w:t>
      </w:r>
      <w:r>
        <w:t xml:space="preserve">or the distinction between written and spoken language. Furthermore, the profession is often undervalued compared to other fields, leading to low wages and high turnover rates.</w:t>
      </w:r>
    </w:p>
    <w:bookmarkEnd w:id="23"/>
    <w:bookmarkStart w:id="24" w:name="X17e86c462dee460414ee32e566dbb593b633ed9"/>
    <w:p>
      <w:pPr>
        <w:pStyle w:val="Heading2"/>
      </w:pPr>
      <w:r>
        <w:t xml:space="preserve">The Future of Translation and Interpretation in Tokyo</w:t>
      </w:r>
    </w:p>
    <w:p>
      <w:pPr>
        <w:pStyle w:val="FirstParagraph"/>
      </w:pPr>
      <w:r>
        <w:rPr>
          <w:bCs/>
          <w:b/>
        </w:rPr>
        <w:t xml:space="preserve">Japan Tokyo</w:t>
      </w:r>
      <w:r>
        <w:t xml:space="preserve"> </w:t>
      </w:r>
      <w:r>
        <w:t xml:space="preserve">stands at a crossroads as it navigates the future of</w:t>
      </w:r>
      <w:r>
        <w:t xml:space="preserve"> </w:t>
      </w:r>
      <w:r>
        <w:rPr>
          <w:bCs/>
          <w:b/>
        </w:rPr>
        <w:t xml:space="preserve">Translator Interpreter</w:t>
      </w:r>
      <w:r>
        <w:t xml:space="preserve">s in an era of rapid technological innovation. While AI translation tools are becoming more sophisticated, they cannot replace the human touch required for complex, culturally sensitive communication. Instead,</w:t>
      </w:r>
      <w:r>
        <w:t xml:space="preserve"> </w:t>
      </w:r>
      <w:r>
        <w:rPr>
          <w:bCs/>
          <w:b/>
        </w:rPr>
        <w:t xml:space="preserve">Translator Interpreter</w:t>
      </w:r>
      <w:r>
        <w:t xml:space="preserve">s must evolve into hybrid professionals who integrate technology with their expertise to provide seamless services.</w:t>
      </w:r>
    </w:p>
    <w:p>
      <w:pPr>
        <w:pStyle w:val="BodyText"/>
      </w:pPr>
      <w:r>
        <w:t xml:space="preserve">This document concludes that the role of</w:t>
      </w:r>
      <w:r>
        <w:t xml:space="preserve"> </w:t>
      </w:r>
      <w:r>
        <w:rPr>
          <w:bCs/>
          <w:b/>
        </w:rPr>
        <w:t xml:space="preserve">Translator Interpreter</w:t>
      </w:r>
      <w:r>
        <w:t xml:space="preserve">s in</w:t>
      </w:r>
      <w:r>
        <w:t xml:space="preserve"> </w:t>
      </w:r>
      <w:r>
        <w:rPr>
          <w:bCs/>
          <w:b/>
        </w:rPr>
        <w:t xml:space="preserve">Japan Tokyo</w:t>
      </w:r>
      <w:r>
        <w:t xml:space="preserve"> </w:t>
      </w:r>
      <w:r>
        <w:t xml:space="preserve">is not only critical for maintaining effective global communication but also for preserving Japan’s cultural identity. As Tokyo continues to grow as a global city, the need for skilled, culturally aware professionals who can navigate its linguistic and social complexities will only intensify. Future research should focus on developing standardized training frameworks, improving public awareness of the profession’s value, and leveraging technology to enhance accessibility without compromising quality.</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analysis of the</w:t>
      </w:r>
      <w:r>
        <w:t xml:space="preserve"> </w:t>
      </w:r>
      <w:r>
        <w:rPr>
          <w:bCs/>
          <w:b/>
        </w:rPr>
        <w:t xml:space="preserve">Translator Interpreter</w:t>
      </w:r>
      <w:r>
        <w:t xml:space="preserve">s in</w:t>
      </w:r>
      <w:r>
        <w:t xml:space="preserve"> </w:t>
      </w:r>
      <w:r>
        <w:rPr>
          <w:bCs/>
          <w:b/>
        </w:rPr>
        <w:t xml:space="preserve">Japan Tokyo</w:t>
      </w:r>
      <w:r>
        <w:t xml:space="preserve"> </w:t>
      </w:r>
      <w:r>
        <w:t xml:space="preserve">reveals a profession at the intersection of language, culture, and globalization. In a city that embodies both Japan’s traditional values and its aspirations to become a global leader, these professionals play an irreplaceable role in facilitating cross-cultural understanding. As Tokyo continues to evolve, so too must the strategies for training and supporting</w:t>
      </w:r>
      <w:r>
        <w:t xml:space="preserve"> </w:t>
      </w:r>
      <w:r>
        <w:rPr>
          <w:bCs/>
          <w:b/>
        </w:rPr>
        <w:t xml:space="preserve">Translator Interpreter</w:t>
      </w:r>
      <w:r>
        <w:t xml:space="preserve">s—ensuring they remain at the forefront of bridging linguistic divides in an increasingly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2026-07-21T02:22:26Z</dcterms:created>
  <dcterms:modified xsi:type="dcterms:W3CDTF">2026-07-21T02:22:26Z</dcterms:modified>
</cp:coreProperties>
</file>

<file path=docProps/custom.xml><?xml version="1.0" encoding="utf-8"?>
<Properties xmlns="http://schemas.openxmlformats.org/officeDocument/2006/custom-properties" xmlns:vt="http://schemas.openxmlformats.org/officeDocument/2006/docPropsVTypes"/>
</file>