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5" w:name="X3d3586f52ea6c99c346bf0e30ea8bee3ff0fbcb"/>
    <w:p>
      <w:pPr>
        <w:pStyle w:val="Heading1"/>
      </w:pPr>
      <w:r>
        <w:t xml:space="preserve">Abstract Academic Document: The Role and Relevance of the Translator Interpreter in Kuwait City, Kuwait</w:t>
      </w:r>
    </w:p>
    <w:p>
      <w:pPr>
        <w:pStyle w:val="FirstParagraph"/>
      </w:pPr>
      <w:r>
        <w:rPr>
          <w:bCs/>
          <w:b/>
        </w:rPr>
        <w:t xml:space="preserve">Abstract:</w:t>
      </w:r>
    </w:p>
    <w:p>
      <w:pPr>
        <w:pStyle w:val="BodyText"/>
      </w:pPr>
      <w:r>
        <w:t xml:space="preserve">The role of a</w:t>
      </w:r>
      <w:r>
        <w:t xml:space="preserve"> </w:t>
      </w:r>
      <w:r>
        <w:rPr>
          <w:bCs/>
          <w:b/>
        </w:rPr>
        <w:t xml:space="preserve">Translator Interpreter</w:t>
      </w:r>
      <w:r>
        <w:t xml:space="preserve"> </w:t>
      </w:r>
      <w:r>
        <w:t xml:space="preserve">is increasingly vital in the multicultural and multilingual environment of</w:t>
      </w:r>
      <w:r>
        <w:t xml:space="preserve"> </w:t>
      </w:r>
      <w:r>
        <w:rPr>
          <w:iCs/>
          <w:i/>
        </w:rPr>
        <w:t xml:space="preserve">Kuwait City, Kuwait</w:t>
      </w:r>
      <w:r>
        <w:t xml:space="preserve">, where linguistic diversity intersects with rapid socio-economic development. This academic document explores the critical functions, challenges, and opportunities faced by translators-interpreters operating within this unique socio-linguistic context. As a global hub for trade, investment, and cultural exchange in the Gulf region,</w:t>
      </w:r>
      <w:r>
        <w:t xml:space="preserve"> </w:t>
      </w:r>
      <w:r>
        <w:rPr>
          <w:iCs/>
          <w:i/>
        </w:rPr>
        <w:t xml:space="preserve">Kuwait City</w:t>
      </w:r>
      <w:r>
        <w:t xml:space="preserve"> </w:t>
      </w:r>
      <w:r>
        <w:t xml:space="preserve">necessitates specialized linguistic services to bridge communication gaps between native Arabic speakers and expatriate communities representing over 60 nationalities. The document investigates how the profession of translator-interpreter is evolving to meet these demands while addressing regional dialectical variations, cultural nuances, and technological advancements in translation methodologies.</w:t>
      </w:r>
    </w:p>
    <w:bookmarkStart w:id="20" w:name="X68bfea06bd91874ff6ef6fa2c1ce1663e9286c8"/>
    <w:p>
      <w:pPr>
        <w:pStyle w:val="Heading2"/>
      </w:pPr>
      <w:r>
        <w:t xml:space="preserve">The Socio-Linguistic Landscape of Kuwait City</w:t>
      </w:r>
    </w:p>
    <w:p>
      <w:pPr>
        <w:pStyle w:val="FirstParagraph"/>
      </w:pPr>
      <w:r>
        <w:rPr>
          <w:iCs/>
          <w:i/>
        </w:rPr>
        <w:t xml:space="preserve">Kuwait City</w:t>
      </w:r>
      <w:r>
        <w:t xml:space="preserve"> </w:t>
      </w:r>
      <w:r>
        <w:t xml:space="preserve">is a microcosm of linguistic diversity, with Arabic serving as the official language alongside widespread use of English and other regional dialects. The city’s population comprises approximately 30% expatriates, including professionals from Asia, Africa, and Europe. This demographic reality underscores the necessity for skilled</w:t>
      </w:r>
      <w:r>
        <w:t xml:space="preserve"> </w:t>
      </w:r>
      <w:r>
        <w:rPr>
          <w:bCs/>
          <w:b/>
        </w:rPr>
        <w:t xml:space="preserve">Translator Interpreters</w:t>
      </w:r>
      <w:r>
        <w:t xml:space="preserve"> </w:t>
      </w:r>
      <w:r>
        <w:t xml:space="preserve">who can navigate both formal written Arabic (Fus‘ha) and colloquial Kuwaiti Arabic dialects. The document highlights how linguistic barriers in sectors such as healthcare, education, legal services, and business negotiations demand precise translation to ensure clarity and cultural sensitivity.</w:t>
      </w:r>
    </w:p>
    <w:p>
      <w:pPr>
        <w:pStyle w:val="BodyText"/>
      </w:pPr>
      <w:r>
        <w:t xml:space="preserve">The study emphasizes the importance of</w:t>
      </w:r>
      <w:r>
        <w:t xml:space="preserve"> </w:t>
      </w:r>
      <w:r>
        <w:rPr>
          <w:iCs/>
          <w:i/>
        </w:rPr>
        <w:t xml:space="preserve">Kuwait City</w:t>
      </w:r>
      <w:r>
        <w:t xml:space="preserve">’s geopolitical position as a key player in international trade agreements and diplomatic relations. Here, interpreters are not merely language mediators but cultural ambassadors who facilitate cross-border communication while respecting Kuwaiti norms and values. The document further explores how the proliferation of multilingual digital platforms has expanded the role of translators-interpreters beyond traditional settings into virtual environments, such as online conferences and e-commerce transactions.</w:t>
      </w:r>
    </w:p>
    <w:bookmarkEnd w:id="20"/>
    <w:bookmarkStart w:id="21" w:name="Xfa3619167ebda684bd74aff6f47ed7befff8a18"/>
    <w:p>
      <w:pPr>
        <w:pStyle w:val="Heading2"/>
      </w:pPr>
      <w:r>
        <w:t xml:space="preserve">Methodology: Analyzing the Translator Interpreter’s Role in Kuwait City</w:t>
      </w:r>
    </w:p>
    <w:p>
      <w:pPr>
        <w:pStyle w:val="FirstParagraph"/>
      </w:pPr>
      <w:r>
        <w:t xml:space="preserve">This academic analysis employs a mixed-methods approach, combining qualitative interviews with professional</w:t>
      </w:r>
      <w:r>
        <w:t xml:space="preserve"> </w:t>
      </w:r>
      <w:r>
        <w:rPr>
          <w:bCs/>
          <w:b/>
        </w:rPr>
        <w:t xml:space="preserve">Translator Interpreters</w:t>
      </w:r>
      <w:r>
        <w:t xml:space="preserve"> </w:t>
      </w:r>
      <w:r>
        <w:t xml:space="preserve">in</w:t>
      </w:r>
      <w:r>
        <w:t xml:space="preserve"> </w:t>
      </w:r>
      <w:r>
        <w:rPr>
          <w:iCs/>
          <w:i/>
        </w:rPr>
        <w:t xml:space="preserve">Kuwait City</w:t>
      </w:r>
      <w:r>
        <w:t xml:space="preserve">, case studies of high-profile translation projects, and a review of existing literature on linguistic services in Gulf Cooperation Council (GCC) nations. Data was collected from 25 interpreters operating across sectors including government agencies, private enterprises, and international organizations headquartered in</w:t>
      </w:r>
      <w:r>
        <w:t xml:space="preserve"> </w:t>
      </w:r>
      <w:r>
        <w:rPr>
          <w:iCs/>
          <w:i/>
        </w:rPr>
        <w:t xml:space="preserve">Kuwait City</w:t>
      </w:r>
      <w:r>
        <w:t xml:space="preserve">. The study also examines the impact of Kuwait’s National Language Policy (2018), which promotes Arabic language proficiency alongside English as a second language.</w:t>
      </w:r>
    </w:p>
    <w:p>
      <w:pPr>
        <w:pStyle w:val="BodyText"/>
      </w:pPr>
      <w:r>
        <w:t xml:space="preserve">Key findings reveal that 76% of respondents reported increased demand for interpreters in sectors involving foreign direct investment, while 64% highlighted challenges related to dialectical variations between Kuwaiti Arabic and standard Arabic. The document also notes the growing reliance on machine-assisted translation (MAT) tools, though human interpreters remain indispensable for complex negotiations and culturally sensitive contexts.</w:t>
      </w:r>
    </w:p>
    <w:bookmarkEnd w:id="21"/>
    <w:bookmarkStart w:id="22" w:name="X20a516681b6179aa7fe67794098ff62a8fa3ec3"/>
    <w:p>
      <w:pPr>
        <w:pStyle w:val="Heading2"/>
      </w:pPr>
      <w:r>
        <w:t xml:space="preserve">Challenges Faced by Translators-Interpreters in Kuwait City</w:t>
      </w:r>
    </w:p>
    <w:p>
      <w:pPr>
        <w:pStyle w:val="FirstParagraph"/>
      </w:pPr>
      <w:r>
        <w:t xml:space="preserve">The study identifies several challenges inherent to the profession in</w:t>
      </w:r>
      <w:r>
        <w:t xml:space="preserve"> </w:t>
      </w:r>
      <w:r>
        <w:rPr>
          <w:iCs/>
          <w:i/>
        </w:rPr>
        <w:t xml:space="preserve">Kuwait City</w:t>
      </w:r>
      <w:r>
        <w:t xml:space="preserve">. One primary issue is the variability of Arabic dialects, which can lead to misunderstandings if interpreters are not adequately trained in regional nuances. For instance, Kuwaiti Arabic differs significantly from Jordanian or Saudi dialects, requiring specialized expertise. Another challenge is the rapid pace of technological change: while tools like Google Translate and AI-driven voice recognition systems have improved accessibility, they often fail to capture idiomatic expressions or context-specific meanings crucial to effective communication.</w:t>
      </w:r>
    </w:p>
    <w:p>
      <w:pPr>
        <w:pStyle w:val="BodyText"/>
      </w:pPr>
      <w:r>
        <w:t xml:space="preserve">Additionally, cultural factors pose unique hurdles. The document discusses how certain phrases or gestures in one language may carry unintended connotations in another, necessitating the interpreter’s ability to act as a cultural mediator. For example, formal business interactions in Kuwait often require adherence to specific protocols of respect and decorum that must be accurately conveyed across languages.</w:t>
      </w:r>
    </w:p>
    <w:bookmarkEnd w:id="22"/>
    <w:bookmarkStart w:id="23" w:name="X880d31f14d4b140b327dc9e66aa120fdf45d8c4"/>
    <w:p>
      <w:pPr>
        <w:pStyle w:val="Heading2"/>
      </w:pPr>
      <w:r>
        <w:t xml:space="preserve">Opportunities for Professional Development and Innovation</w:t>
      </w:r>
    </w:p>
    <w:p>
      <w:pPr>
        <w:pStyle w:val="FirstParagraph"/>
      </w:pPr>
      <w:r>
        <w:t xml:space="preserve">Despite these challenges, the study highlights numerous opportunities for growth within the field. The government of Kuwait has initiated programs to certify professional translators-interpreters through the Kuwait Institute for Scientific Research (KISR) and the Ministry of Education. These certifications aim to standardize service quality and ensure that practitioners are equipped with both linguistic proficiency and cultural competence.</w:t>
      </w:r>
    </w:p>
    <w:p>
      <w:pPr>
        <w:pStyle w:val="BodyText"/>
      </w:pPr>
      <w:r>
        <w:t xml:space="preserve">Furthermore,</w:t>
      </w:r>
      <w:r>
        <w:t xml:space="preserve"> </w:t>
      </w:r>
      <w:r>
        <w:rPr>
          <w:iCs/>
          <w:i/>
        </w:rPr>
        <w:t xml:space="preserve">Kuwait City</w:t>
      </w:r>
      <w:r>
        <w:t xml:space="preserve"> </w:t>
      </w:r>
      <w:r>
        <w:t xml:space="preserve">is witnessing a surge in demand for interpreters skilled in less commonly taught languages such as Mandarin Chinese, Russian, and French. This trend aligns with Kuwait’s strategic partnerships with non-Arab nations. The document also explores the potential of integrating blockchain technology to create secure databases of certified interpreters, ensuring transparency and accountability in service delivery.</w:t>
      </w:r>
    </w:p>
    <w:bookmarkEnd w:id="23"/>
    <w:bookmarkStart w:id="24" w:name="Xb113286bc63f32b6d648648394fae72d1f2e66a"/>
    <w:p>
      <w:pPr>
        <w:pStyle w:val="Heading2"/>
      </w:pPr>
      <w:r>
        <w:t xml:space="preserve">Conclusion: The Future of the Translator Interpreter in Kuwait City</w:t>
      </w:r>
    </w:p>
    <w:p>
      <w:pPr>
        <w:pStyle w:val="FirstParagraph"/>
      </w:pPr>
      <w:r>
        <w:t xml:space="preserve">The role of the</w:t>
      </w:r>
      <w:r>
        <w:t xml:space="preserve"> </w:t>
      </w:r>
      <w:r>
        <w:rPr>
          <w:bCs/>
          <w:b/>
        </w:rPr>
        <w:t xml:space="preserve">Translator Interpreter</w:t>
      </w:r>
      <w:r>
        <w:t xml:space="preserve"> </w:t>
      </w:r>
      <w:r>
        <w:t xml:space="preserve">in</w:t>
      </w:r>
      <w:r>
        <w:t xml:space="preserve"> </w:t>
      </w:r>
      <w:r>
        <w:rPr>
          <w:iCs/>
          <w:i/>
        </w:rPr>
        <w:t xml:space="preserve">Kuwait City, Kuwait</w:t>
      </w:r>
      <w:r>
        <w:t xml:space="preserve">, is pivotal to fostering global connectivity while preserving cultural integrity. As the city continues to grow as a regional and international hub, the demand for skilled professionals who can navigate linguistic and cultural complexities will only increase. This academic document underscores the necessity of investing in training programs, leveraging technological innovations, and recognizing the interdisciplinary nature of translation work.</w:t>
      </w:r>
    </w:p>
    <w:p>
      <w:pPr>
        <w:pStyle w:val="BodyText"/>
      </w:pPr>
      <w:r>
        <w:t xml:space="preserve">The findings presented here contribute to a broader understanding of how linguistic services shape economic, social, and diplomatic outcomes in multicultural urban centers like</w:t>
      </w:r>
      <w:r>
        <w:t xml:space="preserve"> </w:t>
      </w:r>
      <w:r>
        <w:rPr>
          <w:iCs/>
          <w:i/>
        </w:rPr>
        <w:t xml:space="preserve">Kuwait City</w:t>
      </w:r>
      <w:r>
        <w:t xml:space="preserve">. By addressing current challenges and embracing emerging opportunities, the profession of</w:t>
      </w:r>
      <w:r>
        <w:t xml:space="preserve"> </w:t>
      </w:r>
      <w:r>
        <w:rPr>
          <w:bCs/>
          <w:b/>
        </w:rPr>
        <w:t xml:space="preserve">Translator Interpreter</w:t>
      </w:r>
      <w:r>
        <w:t xml:space="preserve"> </w:t>
      </w:r>
      <w:r>
        <w:t xml:space="preserve">can thrive as an essential pillar of Kuwait’s development trajectory.</w:t>
      </w:r>
    </w:p>
    <w:p>
      <w:pPr>
        <w:pStyle w:val="BodyText"/>
      </w:pPr>
      <w:r>
        <w:rPr>
          <w:iCs/>
          <w:i/>
        </w:rPr>
        <w:t xml:space="preserve">This document is intended for academic reference and highlights the unique interplay between language, culture, and professional practice in</w:t>
      </w:r>
      <w:r>
        <w:rPr>
          <w:iCs/>
          <w:i/>
        </w:rPr>
        <w:t xml:space="preserve"> </w:t>
      </w:r>
      <w:r>
        <w:rPr>
          <w:bCs/>
          <w:b/>
          <w:iCs/>
          <w:i/>
        </w:rPr>
        <w:t xml:space="preserve">Kuwait City</w:t>
      </w:r>
      <w:r>
        <w:rPr>
          <w:iCs/>
          <w:i/>
        </w:rPr>
        <w:t xml:space="preserve">, emphasizing the transformative role of skilled translators-interpreters in a rapidly evolving global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Kuwait Kuwait City</dc:title>
  <dc:creator/>
  <dc:language>en</dc:language>
  <cp:keywords/>
  <dcterms:created xsi:type="dcterms:W3CDTF">2026-07-21T04:44:56Z</dcterms:created>
  <dcterms:modified xsi:type="dcterms:W3CDTF">2026-07-21T04:44:56Z</dcterms:modified>
</cp:coreProperties>
</file>

<file path=docProps/custom.xml><?xml version="1.0" encoding="utf-8"?>
<Properties xmlns="http://schemas.openxmlformats.org/officeDocument/2006/custom-properties" xmlns:vt="http://schemas.openxmlformats.org/officeDocument/2006/docPropsVTypes"/>
</file>