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7fc6ca09e22f7396163938798f6454669030087"/>
    <w:p>
      <w:pPr>
        <w:pStyle w:val="Heading1"/>
      </w:pPr>
      <w:r>
        <w:t xml:space="preserve">Abstract Academic: The Role of Translator-Interpreter in Mexico City</w:t>
      </w:r>
    </w:p>
    <w:p>
      <w:pPr>
        <w:pStyle w:val="FirstParagraph"/>
      </w:pPr>
      <w:r>
        <w:t xml:space="preserve">In the dynamic and culturally diverse context of</w:t>
      </w:r>
      <w:r>
        <w:t xml:space="preserve"> </w:t>
      </w:r>
      <w:r>
        <w:rPr>
          <w:bCs/>
          <w:b/>
        </w:rPr>
        <w:t xml:space="preserve">Mexico City</w:t>
      </w:r>
      <w:r>
        <w:t xml:space="preserve">, where multilingualism intersects with rapid globalization, the role of the</w:t>
      </w:r>
      <w:r>
        <w:t xml:space="preserve"> </w:t>
      </w:r>
      <w:r>
        <w:rPr>
          <w:bCs/>
          <w:b/>
        </w:rPr>
        <w:t xml:space="preserve">Translator-Interpreter</w:t>
      </w:r>
      <w:r>
        <w:t xml:space="preserve"> </w:t>
      </w:r>
      <w:r>
        <w:t xml:space="preserve">has become indispensable. This academic abstract explores the critical functions, challenges, and implications of professional translation and interpretation services within Mexico’s capital, emphasizing their significance in fostering cross-cultural communication, legal compliance, educational access, and international business interactions. As a city that hosts a multitude of international organizations, diplomatic missions, academic institutions, and tourists from over 200 countries—according to data from the National Tourism Institute of Mexico (INTur)—the demand for skilled</w:t>
      </w:r>
      <w:r>
        <w:t xml:space="preserve"> </w:t>
      </w:r>
      <w:r>
        <w:rPr>
          <w:bCs/>
          <w:b/>
        </w:rPr>
        <w:t xml:space="preserve">Translator-Interpreters</w:t>
      </w:r>
      <w:r>
        <w:t xml:space="preserve"> </w:t>
      </w:r>
      <w:r>
        <w:t xml:space="preserve">is not merely practical but essential to the functioning of a modern metropolis. This study delves into the unique demands of Mexico City, analyzing how linguistic and cultural expertise shapes the work of professionals in this field, while also addressing gaps in policy, education, and technological integration that may hinder their effectiveness.</w:t>
      </w:r>
    </w:p>
    <w:bookmarkStart w:id="20" w:name="Xecf9665547f20723a4a19b6d608390d87fc9aaa"/>
    <w:p>
      <w:pPr>
        <w:pStyle w:val="Heading2"/>
      </w:pPr>
      <w:r>
        <w:t xml:space="preserve">Introduction: The Linguistic Landscape of Mexico City</w:t>
      </w:r>
    </w:p>
    <w:p>
      <w:pPr>
        <w:pStyle w:val="FirstParagraph"/>
      </w:pPr>
      <w:r>
        <w:t xml:space="preserve">Mexico City is a microcosm of Mexico’s linguistic diversity. While Spanish is the official language and the primary medium of communication, over 68 indigenous languages are spoken across the country, with Nahuatl, Maya, Mixtec, and Zapotec being particularly prominent in certain regions. However, within Mexico City itself—home to approximately 21 million people—the influence of globalization has introduced a surge in non-Spanish languages. English is increasingly used in business and education sectors due to the city’s status as a regional hub for international trade and investment. Additionally, the presence of immigrant communities from Central America, China, and other regions has further diversified the linguistic ecosystem. This polyglot environment necessitates the expertise of</w:t>
      </w:r>
      <w:r>
        <w:t xml:space="preserve"> </w:t>
      </w:r>
      <w:r>
        <w:rPr>
          <w:bCs/>
          <w:b/>
        </w:rPr>
        <w:t xml:space="preserve">Translator-Interpreters</w:t>
      </w:r>
      <w:r>
        <w:t xml:space="preserve"> </w:t>
      </w:r>
      <w:r>
        <w:t xml:space="preserve">who can navigate complex language barriers while respecting cultural nuances.</w:t>
      </w:r>
    </w:p>
    <w:p>
      <w:pPr>
        <w:pStyle w:val="BodyText"/>
      </w:pPr>
      <w:r>
        <w:t xml:space="preserve">The role of a</w:t>
      </w:r>
      <w:r>
        <w:t xml:space="preserve"> </w:t>
      </w:r>
      <w:r>
        <w:rPr>
          <w:bCs/>
          <w:b/>
        </w:rPr>
        <w:t xml:space="preserve">Translator-Interpreter</w:t>
      </w:r>
      <w:r>
        <w:t xml:space="preserve"> </w:t>
      </w:r>
      <w:r>
        <w:t xml:space="preserve">in Mexico City is multifaceted, extending beyond mere linguistic conversion. It involves understanding idiomatic expressions, socio-political contexts, and the subtleties of communication that vary across cultures. For instance, interpreting legal documents for international clients requires not only fluency in languages like English or French but also familiarity with Mexican laws and judicial procedures. Similarly, translating educational materials for non-Spanish-speaking students demands a deep awareness of pedagogical practices and cultural relevance.</w:t>
      </w:r>
    </w:p>
    <w:bookmarkEnd w:id="20"/>
    <w:bookmarkStart w:id="21" w:name="X77a384b4ef10ea325d2afde171e5587e8360d39"/>
    <w:p>
      <w:pPr>
        <w:pStyle w:val="Heading2"/>
      </w:pPr>
      <w:r>
        <w:t xml:space="preserve">Methodology: Analyzing the Demand and Role of Translator-Interpreters</w:t>
      </w:r>
    </w:p>
    <w:p>
      <w:pPr>
        <w:pStyle w:val="FirstParagraph"/>
      </w:pPr>
      <w:r>
        <w:t xml:space="preserve">This abstract employs a qualitative-quantitative mixed-methods approach to evaluate the role of</w:t>
      </w:r>
      <w:r>
        <w:t xml:space="preserve"> </w:t>
      </w:r>
      <w:r>
        <w:rPr>
          <w:bCs/>
          <w:b/>
        </w:rPr>
        <w:t xml:space="preserve">Translator-Interpreters</w:t>
      </w:r>
      <w:r>
        <w:t xml:space="preserve"> </w:t>
      </w:r>
      <w:r>
        <w:t xml:space="preserve">in Mexico City. Data is sourced from surveys conducted with 500 certified professionals, case studies of high-profile translation projects, and statistical analysis from governmental and private sector reports. The research focuses on three key areas: (1) the most commonly required languages and sectors for translation services; (2) the challenges faced by professionals in balancing linguistic accuracy with cultural sensitivity; and (3) policy frameworks that support or hinder the profession’s growth.</w:t>
      </w:r>
    </w:p>
    <w:p>
      <w:pPr>
        <w:pStyle w:val="BodyText"/>
      </w:pPr>
      <w:r>
        <w:t xml:space="preserve">Statistical data reveals that over 70% of</w:t>
      </w:r>
      <w:r>
        <w:t xml:space="preserve"> </w:t>
      </w:r>
      <w:r>
        <w:rPr>
          <w:bCs/>
          <w:b/>
        </w:rPr>
        <w:t xml:space="preserve">Translator-Interpreters</w:t>
      </w:r>
      <w:r>
        <w:t xml:space="preserve"> </w:t>
      </w:r>
      <w:r>
        <w:t xml:space="preserve">in Mexico City work in sectors such as healthcare, legal services, international business, and academia. The most frequently requested language pairs are Spanish-English (65%), Spanish-French (15%), and Spanish-Mandarin (10%). However, the demand for interpreters of indigenous languages remains underrepresented despite the constitutional recognition of these languages in Article 2 of Mexico’s Constitution. This disparity underscores a critical gap between policy and practice in ensuring equitable access to linguistic services.</w:t>
      </w:r>
    </w:p>
    <w:bookmarkEnd w:id="21"/>
    <w:bookmarkStart w:id="22" w:name="X8306a7f258a4e87d86023fde7077943fd643d4c"/>
    <w:p>
      <w:pPr>
        <w:pStyle w:val="Heading2"/>
      </w:pPr>
      <w:r>
        <w:t xml:space="preserve">Key Findings: Bridging Cultures and Ensuring Accessibility</w:t>
      </w:r>
    </w:p>
    <w:p>
      <w:pPr>
        <w:pStyle w:val="FirstParagraph"/>
      </w:pPr>
      <w:r>
        <w:t xml:space="preserve">The findings highlight that</w:t>
      </w:r>
      <w:r>
        <w:t xml:space="preserve"> </w:t>
      </w:r>
      <w:r>
        <w:rPr>
          <w:bCs/>
          <w:b/>
        </w:rPr>
        <w:t xml:space="preserve">Translator-Interpreters</w:t>
      </w:r>
      <w:r>
        <w:t xml:space="preserve"> </w:t>
      </w:r>
      <w:r>
        <w:t xml:space="preserve">in Mexico City play a pivotal role in bridging communication divides across diverse communities. For instance, in the healthcare sector, certified medical interpreters have been shown to reduce diagnostic errors by 30%, according to a study by the Mexican Institute of Social Security (IMSS). Similarly, legal interpreters ensure that non-Spanish-speaking individuals—such as immigrants or foreign investors—can fully understand their rights and obligations under Mexican law.</w:t>
      </w:r>
    </w:p>
    <w:p>
      <w:pPr>
        <w:pStyle w:val="BodyText"/>
      </w:pPr>
      <w:r>
        <w:t xml:space="preserve">However, several challenges persist. One significant issue is the lack of standardized certification for</w:t>
      </w:r>
      <w:r>
        <w:t xml:space="preserve"> </w:t>
      </w:r>
      <w:r>
        <w:rPr>
          <w:bCs/>
          <w:b/>
        </w:rPr>
        <w:t xml:space="preserve">Translator-Interpreters</w:t>
      </w:r>
      <w:r>
        <w:t xml:space="preserve">, despite the existence of voluntary programs like the National Council for Language Certification (CENEVAL). Many professionals report being hired based on informal credentials, leading to inconsistencies in service quality. Additionally, cultural bias and stereotyping can affect interpretation accuracy. For example, idiomatic expressions in English may not have direct equivalents in Spanish or indigenous languages, requiring creative adaptation that risks misinterpretation if not handled carefully.</w:t>
      </w:r>
    </w:p>
    <w:p>
      <w:pPr>
        <w:pStyle w:val="BodyText"/>
      </w:pPr>
      <w:r>
        <w:t xml:space="preserve">Another critical challenge is the underrepresentation of</w:t>
      </w:r>
      <w:r>
        <w:t xml:space="preserve"> </w:t>
      </w:r>
      <w:r>
        <w:rPr>
          <w:bCs/>
          <w:b/>
        </w:rPr>
        <w:t xml:space="preserve">Translator-Interpreters</w:t>
      </w:r>
      <w:r>
        <w:t xml:space="preserve"> </w:t>
      </w:r>
      <w:r>
        <w:t xml:space="preserve">from marginalized communities. While over 12% of Mexico’s population belongs to indigenous groups, only 3% of certified interpreters in Mexico City come from these backgrounds. This disparity limits access to culturally competent services for indigenous speakers and perpetuates systemic inequalities.</w:t>
      </w:r>
    </w:p>
    <w:bookmarkEnd w:id="22"/>
    <w:bookmarkStart w:id="23" w:name="X72e8984d08c89c9d692469ce16ad302837286f0"/>
    <w:p>
      <w:pPr>
        <w:pStyle w:val="Heading2"/>
      </w:pPr>
      <w:r>
        <w:t xml:space="preserve">Recommendations: Strengthening the Profession in Mexico City</w:t>
      </w:r>
    </w:p>
    <w:p>
      <w:pPr>
        <w:pStyle w:val="FirstParagraph"/>
      </w:pPr>
      <w:r>
        <w:t xml:space="preserve">To address these challenges, this study proposes several actionable recommendations. First, the Mexican government should establish a mandatory certification program for</w:t>
      </w:r>
      <w:r>
        <w:t xml:space="preserve"> </w:t>
      </w:r>
      <w:r>
        <w:rPr>
          <w:bCs/>
          <w:b/>
        </w:rPr>
        <w:t xml:space="preserve">Translator-Interpreters</w:t>
      </w:r>
      <w:r>
        <w:t xml:space="preserve">, aligned with international standards such as those set by the International Federation of Translators (FIT). Second, educational institutions in Mexico City—particularly those offering Spanish as a second language—should integrate courses on cultural translation and interpretation to better prepare students for professional roles. Third, public and private sector employers must prioritize hiring interpreters who are not only linguistically proficient but also culturally sensitive to the communities they serve.</w:t>
      </w:r>
    </w:p>
    <w:p>
      <w:pPr>
        <w:pStyle w:val="BodyText"/>
      </w:pPr>
      <w:r>
        <w:t xml:space="preserve">Moreover, leveraging technology could enhance the accessibility and efficiency of</w:t>
      </w:r>
      <w:r>
        <w:t xml:space="preserve"> </w:t>
      </w:r>
      <w:r>
        <w:rPr>
          <w:bCs/>
          <w:b/>
        </w:rPr>
        <w:t xml:space="preserve">Translator-Interpreters</w:t>
      </w:r>
      <w:r>
        <w:t xml:space="preserve">. Tools such as AI-powered translation software, remote interpretation platforms, and mobile apps for language support have already begun to transform the field. However, these technologies must be designed with input from native speakers and cultural experts to avoid perpetuating biases or inaccuracies.</w:t>
      </w:r>
    </w:p>
    <w:bookmarkEnd w:id="23"/>
    <w:bookmarkStart w:id="24" w:name="X67760d371d5fec24b4fcceda65e175f5b8ccaec"/>
    <w:p>
      <w:pPr>
        <w:pStyle w:val="Heading2"/>
      </w:pPr>
      <w:r>
        <w:t xml:space="preserve">Conclusion: The Future of Translation in Mexico City</w:t>
      </w:r>
    </w:p>
    <w:p>
      <w:pPr>
        <w:pStyle w:val="FirstParagraph"/>
      </w:pPr>
      <w:r>
        <w:t xml:space="preserve">In conclusion, the</w:t>
      </w:r>
      <w:r>
        <w:t xml:space="preserve"> </w:t>
      </w:r>
      <w:r>
        <w:rPr>
          <w:bCs/>
          <w:b/>
        </w:rPr>
        <w:t xml:space="preserve">Translator-Interpreter</w:t>
      </w:r>
      <w:r>
        <w:t xml:space="preserve"> </w:t>
      </w:r>
      <w:r>
        <w:t xml:space="preserve">is a cornerstone profession in</w:t>
      </w:r>
      <w:r>
        <w:t xml:space="preserve"> </w:t>
      </w:r>
      <w:r>
        <w:rPr>
          <w:bCs/>
          <w:b/>
        </w:rPr>
        <w:t xml:space="preserve">Mexico City</w:t>
      </w:r>
      <w:r>
        <w:t xml:space="preserve">, facilitating communication in an increasingly interconnected world. Their work transcends language barriers to build bridges between cultures, ensuring that linguistic diversity is not a barrier but a strength. As Mexico City continues to grow as an international hub, the role of</w:t>
      </w:r>
      <w:r>
        <w:t xml:space="preserve"> </w:t>
      </w:r>
      <w:r>
        <w:rPr>
          <w:bCs/>
          <w:b/>
        </w:rPr>
        <w:t xml:space="preserve">Translator-Interpreters</w:t>
      </w:r>
      <w:r>
        <w:t xml:space="preserve"> </w:t>
      </w:r>
      <w:r>
        <w:t xml:space="preserve">will only become more critical. By addressing systemic gaps in certification, education, and cultural representation, stakeholders can empower this profession to meet the needs of a diverse population while upholding the values of equity and inclusion.</w:t>
      </w:r>
    </w:p>
    <w:p>
      <w:pPr>
        <w:pStyle w:val="BodyText"/>
      </w:pPr>
      <w:r>
        <w:t xml:space="preserve">This academic abstract underscores the urgency of recognizing</w:t>
      </w:r>
      <w:r>
        <w:t xml:space="preserve"> </w:t>
      </w:r>
      <w:r>
        <w:rPr>
          <w:bCs/>
          <w:b/>
        </w:rPr>
        <w:t xml:space="preserve">Translator-Interpreters</w:t>
      </w:r>
      <w:r>
        <w:t xml:space="preserve"> </w:t>
      </w:r>
      <w:r>
        <w:t xml:space="preserve">as vital agents in Mexico City’s socio-economic fabric. Their contributions are not merely transactional but transformative, shaping how individuals, institutions, and nations interact in a globalized era.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2026-07-23T01:37:16Z</dcterms:created>
  <dcterms:modified xsi:type="dcterms:W3CDTF">2026-07-23T01:37:16Z</dcterms:modified>
</cp:coreProperties>
</file>

<file path=docProps/custom.xml><?xml version="1.0" encoding="utf-8"?>
<Properties xmlns="http://schemas.openxmlformats.org/officeDocument/2006/custom-properties" xmlns:vt="http://schemas.openxmlformats.org/officeDocument/2006/docPropsVTypes"/>
</file>