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b9da0013090179d51f0934f03fd9d52496b1623"/>
    <w:p>
      <w:pPr>
        <w:pStyle w:val="Heading1"/>
      </w:pPr>
      <w:r>
        <w:t xml:space="preserve">Abstract Academic Document: The Role of the Translator Interpreter in Morocco, Casablanca</w:t>
      </w:r>
    </w:p>
    <w:p>
      <w:pPr>
        <w:pStyle w:val="FirstParagraph"/>
      </w:pPr>
      <w:r>
        <w:rPr>
          <w:bCs/>
          <w:b/>
        </w:rPr>
        <w:t xml:space="preserve">Abstract:</w:t>
      </w:r>
    </w:p>
    <w:p>
      <w:pPr>
        <w:pStyle w:val="BodyText"/>
      </w:pPr>
      <w:r>
        <w:t xml:space="preserve">The role of the translator and interpreter has evolved significantly in response to globalization, linguistic diversity, and cultural exchange. In Morocco, particularly in Casablanca—a cosmopolitan hub with a unique blend of Arab-Berber heritage and modern multilingual dynamics—the profession of translation and interpretation occupies a critical position. This academic document explores the multifaceted role of translator-interpreters in Morocco’s economic, social, and diplomatic contexts, with a specific focus on Casablanca as the country's economic capital. The study emphasizes how linguistic mediation in this region addresses both local and international challenges while fostering intercultural communication.</w:t>
      </w:r>
    </w:p>
    <w:p>
      <w:pPr>
        <w:pStyle w:val="BodyText"/>
      </w:pPr>
      <w:r>
        <w:t xml:space="preserve">Morocco is a linguistically diverse country where Arabic (primarily Darija), French, Berber (Amazigh), and English coexist as dominant languages. Casablanca, being the largest city and economic powerhouse of Morocco, serves as a melting pot for international business, tourism, diplomacy, and cultural interaction. This linguistic diversity necessitates the presence of skilled professionals who can navigate these languages effectively. The translator-interpreter in this context is not merely a language facilitator but also a cultural bridge between local communities and global stakeholders.</w:t>
      </w:r>
    </w:p>
    <w:p>
      <w:pPr>
        <w:pStyle w:val="BodyText"/>
      </w:pPr>
      <w:r>
        <w:t xml:space="preserve">The academic analysis presented here highlights three key dimensions: (1) the socio-economic significance of translation and interpretation services in Casablanca, (2) the challenges faced by translator-interpreters in Morocco’s multilingual environment, and (3) the institutional frameworks supporting professional training and certification. By examining these aspects, this document contributes to a broader understanding of how linguistic professionals contribute to Morocco’s development trajectory.</w:t>
      </w:r>
    </w:p>
    <w:p>
      <w:pPr>
        <w:pStyle w:val="BodyText"/>
      </w:pPr>
      <w:r>
        <w:rPr>
          <w:bCs/>
          <w:b/>
        </w:rPr>
        <w:t xml:space="preserve">1. The Socio-Economic Significance of Translators and Interpreters in Casablanca</w:t>
      </w:r>
    </w:p>
    <w:p>
      <w:pPr>
        <w:pStyle w:val="BodyText"/>
      </w:pPr>
      <w:r>
        <w:t xml:space="preserve">Casablanca, home to approximately 3 million people, is a critical node for international trade and investment. The city hosts multinational corporations, diplomatic missions, and cultural institutions that require seamless communication across languages. For instance, the Casablanca Finance City initiative has attracted global financial institutions that rely on bilingual or multilingual professionals to navigate legal documents, business negotiations, and client interactions. Translators and interpreters in this setting ensure that economic activities remain efficient while preserving the nuances of Moroccan Arabic (Darija) and formal Arabic.</w:t>
      </w:r>
    </w:p>
    <w:p>
      <w:pPr>
        <w:pStyle w:val="BodyText"/>
      </w:pPr>
      <w:r>
        <w:t xml:space="preserve">Additionally, Morocco’s tourism sector—particularly in Casablanca—benefits from skilled interpreters who assist visitors in understanding local customs, historical narratives, and cultural practices. This includes translating promotional materials into languages such as English, French, Spanish, and German. The role of the translator-interpreter is also pivotal in diplomatic contexts where Morocco engages with African Union members or European partners.</w:t>
      </w:r>
    </w:p>
    <w:p>
      <w:pPr>
        <w:pStyle w:val="BodyText"/>
      </w:pPr>
      <w:r>
        <w:rPr>
          <w:bCs/>
          <w:b/>
        </w:rPr>
        <w:t xml:space="preserve">2. Challenges Facing Translators and Interpreters in Morocco</w:t>
      </w:r>
    </w:p>
    <w:p>
      <w:pPr>
        <w:pStyle w:val="BodyText"/>
      </w:pPr>
      <w:r>
        <w:t xml:space="preserve">Despite the growing demand for translation services, translator-interpreters in Morocco face unique challenges. One major issue is the lack of standardized certification programs that align with international benchmarks such as those set by the International Association of Conference Interpreters (AIIC) or the American Translators Association (ATA). While institutions like Hassan II University in Casablanca and INALCO in France offer translation training, there is a need for more specialized curricula tailored to Morocco’s linguistic landscape.</w:t>
      </w:r>
    </w:p>
    <w:p>
      <w:pPr>
        <w:pStyle w:val="BodyText"/>
      </w:pPr>
      <w:r>
        <w:t xml:space="preserve">Another challenge is the regional variation of Arabic dialects. Darija, which dominates daily communication in Casablanca, differs significantly from Modern Standard Arabic (MSA) used in formal contexts. This requires interpreters to possess not only fluency in multiple languages but also cultural competence to avoid misunderstandings. Similarly, the presence of Berber languages (Tamazight) adds another layer of complexity, as many Moroccan citizens are bilingual or trilingual.</w:t>
      </w:r>
    </w:p>
    <w:p>
      <w:pPr>
        <w:pStyle w:val="BodyText"/>
      </w:pPr>
      <w:r>
        <w:t xml:space="preserve">Technological advancements have also transformed the field. Machine translation tools such as Google Translate or DeepL are increasingly used in commercial settings, but they lack the cultural sensitivity and contextual accuracy required for professional translation. In Casablanca, where business negotiations often involve high-stakes decisions, human interpreters remain indispensable.</w:t>
      </w:r>
    </w:p>
    <w:p>
      <w:pPr>
        <w:pStyle w:val="BodyText"/>
      </w:pPr>
      <w:r>
        <w:rPr>
          <w:bCs/>
          <w:b/>
        </w:rPr>
        <w:t xml:space="preserve">3. Institutional Frameworks and Professional Development</w:t>
      </w:r>
    </w:p>
    <w:p>
      <w:pPr>
        <w:pStyle w:val="BodyText"/>
      </w:pPr>
      <w:r>
        <w:t xml:space="preserve">Several institutions in Morocco are working to address the gap in translator-interpreter training. The Moroccan Ministry of Higher Education and Scientific Research has partnered with universities to integrate interdisciplinary courses that combine linguistics, sociology, and technology. For example, the University of Casablanca offers a bachelor’s program in translation with a focus on Arabic-French language pairs.</w:t>
      </w:r>
    </w:p>
    <w:p>
      <w:pPr>
        <w:pStyle w:val="BodyText"/>
      </w:pPr>
      <w:r>
        <w:t xml:space="preserve">Professional associations such as the Association des Traducteurs et Interprètes du Maroc (ATIM) play a vital role in setting ethical standards and facilitating networking among professionals. These organizations also advocate for government policies that recognize translation as a critical profession, thereby improving access to public services and international collaborations.</w:t>
      </w:r>
    </w:p>
    <w:p>
      <w:pPr>
        <w:pStyle w:val="BodyText"/>
      </w:pPr>
      <w:r>
        <w:rPr>
          <w:bCs/>
          <w:b/>
        </w:rPr>
        <w:t xml:space="preserve">4. The Role of Technology in Enhancing Translation Services</w:t>
      </w:r>
    </w:p>
    <w:p>
      <w:pPr>
        <w:pStyle w:val="BodyText"/>
      </w:pPr>
      <w:r>
        <w:t xml:space="preserve">Technology has become an essential tool for translator-interpreters in Morocco. Computer-assisted translation (CAT) tools like SDL Trados or MemoQ are widely used to manage large volumes of text efficiently. In Casablanca, where businesses require rapid translation of contracts, marketing materials, and legal documents, such software reduces turnaround times while maintaining quality.</w:t>
      </w:r>
    </w:p>
    <w:p>
      <w:pPr>
        <w:pStyle w:val="BodyText"/>
      </w:pPr>
      <w:r>
        <w:t xml:space="preserve">Remote interpretation via video conferencing platforms has also gained traction post-pandemic. This allows interpreters in Casablanca to serve international clients without physical presence. However, the reliance on technology raises concerns about data security and the potential devaluation of human expertise in favor of automation.</w:t>
      </w:r>
    </w:p>
    <w:p>
      <w:pPr>
        <w:pStyle w:val="BodyText"/>
      </w:pPr>
      <w:r>
        <w:rPr>
          <w:bCs/>
          <w:b/>
        </w:rPr>
        <w:t xml:space="preserve">Conclusion</w:t>
      </w:r>
    </w:p>
    <w:p>
      <w:pPr>
        <w:pStyle w:val="BodyText"/>
      </w:pPr>
      <w:r>
        <w:t xml:space="preserve">The translator-interpreter profession in Morocco, particularly in Casablanca, is a cornerstone of the country’s economic and cultural development. As a linguistic intermediary between Arabic, French, Berber, and global languages such as English and Spanish, these professionals facilitate not only communication but also mutual understanding in diverse contexts. While challenges such as certification gaps and dialectal variations persist, ongoing educational initiatives and technological integration offer promising pathways for growth.</w:t>
      </w:r>
    </w:p>
    <w:p>
      <w:pPr>
        <w:pStyle w:val="BodyText"/>
      </w:pPr>
      <w:r>
        <w:t xml:space="preserve">Future research should explore the impact of emerging technologies on the profession’s evolution, the role of translation in promoting Moroccan cultural identity internationally, and strategies to enhance cross-border collaboration between African and European linguistic communities. By addressing these areas, Morocco can position itself as a regional leader in professional translation services while ensuring that its linguistic diversity remains a source of strength rather than division.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Morocco Casablanca</dc:title>
  <dc:creator/>
  <dc:language>en</dc:language>
  <cp:keywords/>
  <dcterms:created xsi:type="dcterms:W3CDTF">2026-07-22T10:04:17Z</dcterms:created>
  <dcterms:modified xsi:type="dcterms:W3CDTF">2026-07-22T10:04:17Z</dcterms:modified>
</cp:coreProperties>
</file>

<file path=docProps/custom.xml><?xml version="1.0" encoding="utf-8"?>
<Properties xmlns="http://schemas.openxmlformats.org/officeDocument/2006/custom-properties" xmlns:vt="http://schemas.openxmlformats.org/officeDocument/2006/docPropsVTypes"/>
</file>