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0" w:name="X3fc1390e12bcf2560d7e5dab02c4be56ff86b39"/>
    <w:p>
      <w:pPr>
        <w:pStyle w:val="Heading1"/>
      </w:pPr>
      <w:r>
        <w:t xml:space="preserve">Abstract Academic Document: The Role and Significance of a Translator Interpreter in Nigeria Abuja</w:t>
      </w:r>
    </w:p>
    <w:p>
      <w:pPr>
        <w:pStyle w:val="FirstParagraph"/>
      </w:pPr>
      <w:r>
        <w:rPr>
          <w:bCs/>
          <w:b/>
        </w:rPr>
        <w:t xml:space="preserve">Introduction:</w:t>
      </w:r>
    </w:p>
    <w:p>
      <w:pPr>
        <w:pStyle w:val="BodyText"/>
      </w:pPr>
      <w:r>
        <w:t xml:space="preserve">In the context of globalized communication and multicultural societies, the role of a</w:t>
      </w:r>
      <w:r>
        <w:t xml:space="preserve"> </w:t>
      </w:r>
      <w:r>
        <w:rPr>
          <w:bCs/>
          <w:b/>
        </w:rPr>
        <w:t xml:space="preserve">Translator Interpreter</w:t>
      </w:r>
      <w:r>
        <w:t xml:space="preserve"> </w:t>
      </w:r>
      <w:r>
        <w:t xml:space="preserve">has become increasingly vital. This abstract academic document explores the unique challenges, opportunities, and socio-political implications of deploying a</w:t>
      </w:r>
      <w:r>
        <w:t xml:space="preserve"> </w:t>
      </w:r>
      <w:r>
        <w:rPr>
          <w:bCs/>
          <w:b/>
        </w:rPr>
        <w:t xml:space="preserve">Translator Interpreter</w:t>
      </w:r>
      <w:r>
        <w:t xml:space="preserve"> </w:t>
      </w:r>
      <w:r>
        <w:t xml:space="preserve">in Nigeria’s capital city,</w:t>
      </w:r>
      <w:r>
        <w:t xml:space="preserve"> </w:t>
      </w:r>
      <w:r>
        <w:rPr>
          <w:iCs/>
          <w:i/>
        </w:rPr>
        <w:t xml:space="preserve">Abuja</w:t>
      </w:r>
      <w:r>
        <w:t xml:space="preserve">. As a federal capital territory (FCT) and the seat of government for Nigeria’s 36 states and numerous international organizations, Abuja is a hub for multilingual interactions. The presence of diverse linguistic communities—such as Hausa, Yoruba, Igbo, Fulani, and English—as well as international stakeholders from the African Union (AU), Economic Community of West African States (ECOWAS), and other global entities necessitates a robust translation and interpretation framework. This document examines how</w:t>
      </w:r>
      <w:r>
        <w:t xml:space="preserve"> </w:t>
      </w:r>
      <w:r>
        <w:rPr>
          <w:bCs/>
          <w:b/>
        </w:rPr>
        <w:t xml:space="preserve">Translator Interpreters</w:t>
      </w:r>
      <w:r>
        <w:t xml:space="preserve"> </w:t>
      </w:r>
      <w:r>
        <w:t xml:space="preserve">facilitate cross-cultural communication in Abuja, emphasizing their role in governance, diplomacy, education, and economic development.</w:t>
      </w:r>
    </w:p>
    <w:p>
      <w:pPr>
        <w:pStyle w:val="BodyText"/>
      </w:pPr>
      <w:r>
        <w:rPr>
          <w:bCs/>
          <w:b/>
        </w:rPr>
        <w:t xml:space="preserve">Linguistic Diversity and the Need for Professional Translation Services:</w:t>
      </w:r>
    </w:p>
    <w:p>
      <w:pPr>
        <w:pStyle w:val="BodyText"/>
      </w:pPr>
      <w:r>
        <w:t xml:space="preserve">Nigeria is a linguistically diverse nation with over 500 indigenous languages. While English serves as the official language for government and formal communication, it is not universally spoken across all regions. In Abuja, where political, legal, and administrative decisions are made daily, linguistic barriers can hinder effective governance. A</w:t>
      </w:r>
      <w:r>
        <w:t xml:space="preserve"> </w:t>
      </w:r>
      <w:r>
        <w:rPr>
          <w:bCs/>
          <w:b/>
        </w:rPr>
        <w:t xml:space="preserve">Translator Interpreter</w:t>
      </w:r>
      <w:r>
        <w:t xml:space="preserve"> </w:t>
      </w:r>
      <w:r>
        <w:t xml:space="preserve">bridges this gap by converting information between languages without altering its intended meaning. This is particularly critical in legislative sessions, judicial proceedings, public hearings, and intergovernmental meetings. For instance, during debates in the National Assembly or negotiations at the AU headquarters in Abuja, a skilled</w:t>
      </w:r>
      <w:r>
        <w:t xml:space="preserve"> </w:t>
      </w:r>
      <w:r>
        <w:rPr>
          <w:bCs/>
          <w:b/>
        </w:rPr>
        <w:t xml:space="preserve">Translator Interpreter</w:t>
      </w:r>
      <w:r>
        <w:t xml:space="preserve"> </w:t>
      </w:r>
      <w:r>
        <w:t xml:space="preserve">ensures that all stakeholders—regardless of their primary language—can participate meaningfully.</w:t>
      </w:r>
    </w:p>
    <w:p>
      <w:pPr>
        <w:pStyle w:val="BodyText"/>
      </w:pPr>
      <w:r>
        <w:rPr>
          <w:bCs/>
          <w:b/>
        </w:rPr>
        <w:t xml:space="preserve">The Role of a Translator Interpreter in Governance and Diplomacy:</w:t>
      </w:r>
    </w:p>
    <w:p>
      <w:pPr>
        <w:pStyle w:val="BodyText"/>
      </w:pPr>
      <w:r>
        <w:t xml:space="preserve">In Abuja, where Nigeria’s federal government operates alongside international agencies, the work of</w:t>
      </w:r>
      <w:r>
        <w:t xml:space="preserve"> </w:t>
      </w:r>
      <w:r>
        <w:rPr>
          <w:bCs/>
          <w:b/>
        </w:rPr>
        <w:t xml:space="preserve">Translator Interpreters</w:t>
      </w:r>
      <w:r>
        <w:t xml:space="preserve"> </w:t>
      </w:r>
      <w:r>
        <w:t xml:space="preserve">extends beyond mere language conversion. They act as cultural mediators, ensuring that nuances of context, tone, and intent are preserved during critical discussions. For example, during summits hosted by the AU or ECOWAS in Abuja, interpreters must navigate not only linguistic differences but also cultural sensitivities that could affect diplomatic outcomes. Additionally, in public administration—such as immigration services or health departments—a</w:t>
      </w:r>
      <w:r>
        <w:t xml:space="preserve"> </w:t>
      </w:r>
      <w:r>
        <w:rPr>
          <w:bCs/>
          <w:b/>
        </w:rPr>
        <w:t xml:space="preserve">Translator Interpreter</w:t>
      </w:r>
      <w:r>
        <w:t xml:space="preserve"> </w:t>
      </w:r>
      <w:r>
        <w:t xml:space="preserve">helps non-English speakers access essential government services, thereby promoting equity and inclusivity.</w:t>
      </w:r>
    </w:p>
    <w:p>
      <w:pPr>
        <w:pStyle w:val="BodyText"/>
      </w:pPr>
      <w:r>
        <w:rPr>
          <w:bCs/>
          <w:b/>
        </w:rPr>
        <w:t xml:space="preserve">Educational and Economic Implications:</w:t>
      </w:r>
    </w:p>
    <w:p>
      <w:pPr>
        <w:pStyle w:val="BodyText"/>
      </w:pPr>
      <w:r>
        <w:t xml:space="preserve">The academic institutions in Abuja, including the University of Abuja and the National Institute for Policy Analysis (NIPA), increasingly rely on</w:t>
      </w:r>
      <w:r>
        <w:t xml:space="preserve"> </w:t>
      </w:r>
      <w:r>
        <w:rPr>
          <w:bCs/>
          <w:b/>
        </w:rPr>
        <w:t xml:space="preserve">Translator Interpreters</w:t>
      </w:r>
      <w:r>
        <w:t xml:space="preserve"> </w:t>
      </w:r>
      <w:r>
        <w:t xml:space="preserve">to disseminate research findings to both local and international audiences. This is especially pertinent in fields like public policy, environmental science, and technology transfer. Economically, Abuja’s status as a capital city attracts multinational corporations, NGOs, and foreign investors. A proficient</w:t>
      </w:r>
      <w:r>
        <w:t xml:space="preserve"> </w:t>
      </w:r>
      <w:r>
        <w:rPr>
          <w:bCs/>
          <w:b/>
        </w:rPr>
        <w:t xml:space="preserve">Translator Interpreter</w:t>
      </w:r>
      <w:r>
        <w:t xml:space="preserve"> </w:t>
      </w:r>
      <w:r>
        <w:t xml:space="preserve">ensures that business negotiations are conducted accurately and efficiently. For instance, during trade agreements or partnerships between Nigerian entities and foreign firms based in Abuja, translation errors could lead to legal disputes or financial losses.</w:t>
      </w:r>
    </w:p>
    <w:p>
      <w:pPr>
        <w:pStyle w:val="BodyText"/>
      </w:pPr>
      <w:r>
        <w:rPr>
          <w:bCs/>
          <w:b/>
        </w:rPr>
        <w:t xml:space="preserve">Challenges Faced by Translators and Interpreters in Abuja:</w:t>
      </w:r>
    </w:p>
    <w:p>
      <w:pPr>
        <w:pStyle w:val="BodyText"/>
      </w:pPr>
      <w:r>
        <w:t xml:space="preserve">Despite their importance,</w:t>
      </w:r>
      <w:r>
        <w:t xml:space="preserve"> </w:t>
      </w:r>
      <w:r>
        <w:rPr>
          <w:bCs/>
          <w:b/>
        </w:rPr>
        <w:t xml:space="preserve">Translator Interpreters</w:t>
      </w:r>
      <w:r>
        <w:t xml:space="preserve"> </w:t>
      </w:r>
      <w:r>
        <w:t xml:space="preserve">in Nigeria face significant challenges. One major issue is the lack of standardized certification programs for professionals in this field. While some universities offer courses in translation studies, there is a gap between academic training and the practical demands of interpreting tasks in dynamic environments like Abuja’s legislative chambers or international conferences. Additionally, ethical dilemmas such as confidentiality breaches, bias in translation, and underpayment are common. Language drift—where interpreters unconsciously alter the content of a message—can also pose risks to diplomatic relations or judicial proceedings.</w:t>
      </w:r>
    </w:p>
    <w:p>
      <w:pPr>
        <w:pStyle w:val="BodyText"/>
      </w:pPr>
      <w:r>
        <w:rPr>
          <w:bCs/>
          <w:b/>
        </w:rPr>
        <w:t xml:space="preserve">Technological Integration and Future Prospects:</w:t>
      </w:r>
    </w:p>
    <w:p>
      <w:pPr>
        <w:pStyle w:val="BodyText"/>
      </w:pPr>
      <w:r>
        <w:t xml:space="preserve">With advancements in artificial intelligence (AI) and machine translation tools, the role of</w:t>
      </w:r>
      <w:r>
        <w:t xml:space="preserve"> </w:t>
      </w:r>
      <w:r>
        <w:rPr>
          <w:bCs/>
          <w:b/>
        </w:rPr>
        <w:t xml:space="preserve">Translator Interpreters</w:t>
      </w:r>
      <w:r>
        <w:t xml:space="preserve"> </w:t>
      </w:r>
      <w:r>
        <w:t xml:space="preserve">is evolving. While technology can assist with routine tasks such as document translation, human interpreters remain irreplaceable in high-stakes scenarios requiring cultural awareness and contextual accuracy. In Abuja, initiatives to integrate AI-powered platforms like Google Translate or DeepL into governmental systems are being explored to enhance efficiency. However, there is a pressing need for continuous training programs that equip</w:t>
      </w:r>
      <w:r>
        <w:t xml:space="preserve"> </w:t>
      </w:r>
      <w:r>
        <w:rPr>
          <w:bCs/>
          <w:b/>
        </w:rPr>
        <w:t xml:space="preserve">Translator Interpreters</w:t>
      </w:r>
      <w:r>
        <w:t xml:space="preserve"> </w:t>
      </w:r>
      <w:r>
        <w:t xml:space="preserve">with digital literacy skills to complement their linguistic expertise.</w:t>
      </w:r>
    </w:p>
    <w:p>
      <w:pPr>
        <w:pStyle w:val="BodyText"/>
      </w:pPr>
      <w:r>
        <w:rPr>
          <w:bCs/>
          <w:b/>
        </w:rPr>
        <w:t xml:space="preserve">Cultural Preservation and Social Cohesion:</w:t>
      </w:r>
    </w:p>
    <w:p>
      <w:pPr>
        <w:pStyle w:val="BodyText"/>
      </w:pPr>
      <w:r>
        <w:t xml:space="preserve">A</w:t>
      </w:r>
      <w:r>
        <w:t xml:space="preserve"> </w:t>
      </w:r>
      <w:r>
        <w:rPr>
          <w:bCs/>
          <w:b/>
        </w:rPr>
        <w:t xml:space="preserve">Translator Interpreter</w:t>
      </w:r>
      <w:r>
        <w:t xml:space="preserve"> </w:t>
      </w:r>
      <w:r>
        <w:t xml:space="preserve">in Abuja also plays a crucial role in preserving Nigeria’s cultural heritage. By translating traditional oral histories, proverbs, and indigenous knowledge into formal languages or international frameworks, they help safeguard linguistic diversity. This is particularly relevant for marginalized communities whose languages may not be widely recognized. Furthermore, by facilitating communication between different ethnic groups within the FCT of Abuja,</w:t>
      </w:r>
      <w:r>
        <w:t xml:space="preserve"> </w:t>
      </w:r>
      <w:r>
        <w:rPr>
          <w:bCs/>
          <w:b/>
        </w:rPr>
        <w:t xml:space="preserve">Translator Interpreters</w:t>
      </w:r>
      <w:r>
        <w:t xml:space="preserve"> </w:t>
      </w:r>
      <w:r>
        <w:t xml:space="preserve">contribute to social cohesion and national unity.</w:t>
      </w:r>
    </w:p>
    <w:p>
      <w:pPr>
        <w:pStyle w:val="BodyText"/>
      </w:pPr>
      <w:r>
        <w:rPr>
          <w:bCs/>
          <w:b/>
        </w:rPr>
        <w:t xml:space="preserve">Conclusion and Recommendations:</w:t>
      </w:r>
    </w:p>
    <w:p>
      <w:pPr>
        <w:pStyle w:val="BodyText"/>
      </w:pPr>
      <w:r>
        <w:t xml:space="preserve">In conclusion, the</w:t>
      </w:r>
      <w:r>
        <w:t xml:space="preserve"> </w:t>
      </w:r>
      <w:r>
        <w:rPr>
          <w:bCs/>
          <w:b/>
        </w:rPr>
        <w:t xml:space="preserve">Translator Interpreter</w:t>
      </w:r>
      <w:r>
        <w:t xml:space="preserve"> </w:t>
      </w:r>
      <w:r>
        <w:t xml:space="preserve">is a pivotal professional in Nigeria’s capital city,</w:t>
      </w:r>
      <w:r>
        <w:t xml:space="preserve"> </w:t>
      </w:r>
      <w:r>
        <w:rPr>
          <w:iCs/>
          <w:i/>
        </w:rPr>
        <w:t xml:space="preserve">Abuja</w:t>
      </w:r>
      <w:r>
        <w:t xml:space="preserve">, where multilingualism and multiculturalism intersect. Their work underpins effective governance, economic growth, and international collaboration. To strengthen this role, it is recommended that the Nigerian government establish national standards for certification of</w:t>
      </w:r>
      <w:r>
        <w:t xml:space="preserve"> </w:t>
      </w:r>
      <w:r>
        <w:rPr>
          <w:bCs/>
          <w:b/>
        </w:rPr>
        <w:t xml:space="preserve">Translator Interpreters</w:t>
      </w:r>
      <w:r>
        <w:t xml:space="preserve">, invest in specialized training programs tailored to Abuja’s unique needs, and promote the use of technology as a tool rather than a replacement for human expertise. By doing so, Abuja can emerge as a model city where linguistic diversity is not only respected but leveraged to enhance national development.</w:t>
      </w:r>
    </w:p>
    <w:p>
      <w:pPr>
        <w:pStyle w:val="BodyText"/>
      </w:pPr>
      <w:r>
        <w:rPr>
          <w:bCs/>
          <w:b/>
        </w:rPr>
        <w:t xml:space="preserve">Keywords:</w:t>
      </w:r>
      <w:r>
        <w:t xml:space="preserve"> </w:t>
      </w:r>
      <w:r>
        <w:t xml:space="preserve">Translator Interpreter, Nigeria Abuja, Multilingual Communication, Linguistic Diversity, Cultural Mediation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Nigeria Abuja</dc:title>
  <dc:creator/>
  <dc:language>en</dc:language>
  <cp:keywords/>
  <dcterms:created xsi:type="dcterms:W3CDTF">2026-07-21T06:05:23Z</dcterms:created>
  <dcterms:modified xsi:type="dcterms:W3CDTF">2026-07-21T06:05:23Z</dcterms:modified>
</cp:coreProperties>
</file>

<file path=docProps/custom.xml><?xml version="1.0" encoding="utf-8"?>
<Properties xmlns="http://schemas.openxmlformats.org/officeDocument/2006/custom-properties" xmlns:vt="http://schemas.openxmlformats.org/officeDocument/2006/docPropsVTypes"/>
</file>