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94ff9f147152c480e5cf3ef228cd9fb8ec80a6"/>
    <w:p>
      <w:pPr>
        <w:pStyle w:val="Heading1"/>
      </w:pPr>
      <w:r>
        <w:t xml:space="preserve">Abstract Academic Document: The Role and Relevance of the Translator Interpreter in Qatar Doha</w:t>
      </w:r>
    </w:p>
    <w:p>
      <w:pPr>
        <w:pStyle w:val="FirstParagraph"/>
      </w:pPr>
      <w:r>
        <w:rPr>
          <w:bCs/>
          <w:b/>
        </w:rPr>
        <w:t xml:space="preserve">Abstract:</w:t>
      </w:r>
    </w:p>
    <w:p>
      <w:pPr>
        <w:pStyle w:val="BodyText"/>
      </w:pPr>
      <w:r>
        <w:t xml:space="preserve">In the context of globalized communication, the role of a translator interpreter has become increasingly pivotal, particularly in regions characterized by cultural and linguistic diversity. This academic abstract explores the significance of translator interpreters within the specific socio-political and economic framework of Qatar Doha, examining their contributions to cross-cultural exchange, international diplomacy, and multilingual integration. As a hub for global business, tourism, education, and international events such as the FIFA World Cup 2022 (hosted in Doha), Qatar necessitates a robust translation infrastructure to bridge language gaps between its primary Arabic-speaking population and the diverse linguistic communities it hosts. This document underscores the unique demands of translator interpreters operating in Qatar Doha, emphasizing their role as cultural mediators, ethical custodians of communication accuracy, and facilitators of seamless international collaboration.</w:t>
      </w:r>
    </w:p>
    <w:bookmarkStart w:id="20" w:name="introduction"/>
    <w:p>
      <w:pPr>
        <w:pStyle w:val="Heading2"/>
      </w:pPr>
      <w:r>
        <w:t xml:space="preserve">1. Introduction</w:t>
      </w:r>
    </w:p>
    <w:p>
      <w:pPr>
        <w:pStyle w:val="FirstParagraph"/>
      </w:pPr>
      <w:r>
        <w:t xml:space="preserve">The modern era has witnessed an unprecedented surge in cross-border interactions, driven by globalization and the rise of multinational enterprises. In this context, translator interpreters serve as critical intermediaries who transcend linguistic barriers to ensure effective communication. However, their role is not merely transactional; it involves deep cultural awareness and contextual adaptability. Qatar Doha, with its strategic position as a global city in the Gulf region, presents a unique environment for translator interpreters due to its dual reliance on Arabic (the official language) and the prevalence of English in international settings. This abstract investigates how translator interpreters navigate these dynamics to support Qatar’s aspirations of becoming a leader in global discourse while preserving its cultural identity.</w:t>
      </w:r>
    </w:p>
    <w:bookmarkEnd w:id="20"/>
    <w:bookmarkStart w:id="21" w:name="contextual-relevance-of-qatar-doha"/>
    <w:p>
      <w:pPr>
        <w:pStyle w:val="Heading2"/>
      </w:pPr>
      <w:r>
        <w:t xml:space="preserve">2. Contextual Relevance of Qatar Doha</w:t>
      </w:r>
    </w:p>
    <w:p>
      <w:pPr>
        <w:pStyle w:val="FirstParagraph"/>
      </w:pPr>
      <w:r>
        <w:t xml:space="preserve">Doha, the capital of Qatar, is a microcosm of linguistic and cultural diversity. As per the 2021 census data, approximately 65% of residents are expatriates hailing from over 140 countries. This demographic composition necessitates a highly specialized translation and interpretation services sector to cater to both local and international stakeholders. The government’s Vision 2030 initiative, which emphasizes economic diversification through sectors like tourism, healthcare, education, and technology, further amplifies the need for professional translator interpreters who can facilitate seamless communication across these domains. Additionally, Qatar’s hosting of international events such as the World Economic Forum and global sporting events requires real-time translation services to accommodate attendees from varied linguistic backgrounds.</w:t>
      </w:r>
    </w:p>
    <w:bookmarkEnd w:id="21"/>
    <w:bookmarkStart w:id="22" w:name="X14e0c52d2ce2808809f2fb1c97bf0a6e3779777"/>
    <w:p>
      <w:pPr>
        <w:pStyle w:val="Heading2"/>
      </w:pPr>
      <w:r>
        <w:t xml:space="preserve">3. Role and Functions of a Translator Interpreter in Qatar Doha</w:t>
      </w:r>
    </w:p>
    <w:p>
      <w:pPr>
        <w:pStyle w:val="FirstParagraph"/>
      </w:pPr>
      <w:r>
        <w:t xml:space="preserve">The role of a translator interpreter in Qatar Doha is multifaceted, encompassing both written (translation) and spoken (interpretation) communication. In official settings, such as legal proceedings or government meetings, interpreters must accurately convey nuances between Arabic and other languages like English, French, or Mandarin. In contrast, translators working on documentation—such as contracts, policy papers, or medical records—must ensure that terminology aligns with local regulations while adhering to international standards. Beyond linguistic accuracy, translator interpreters in Doha are expected to demonstrate cultural sensitivity. For instance, interpreting business negotiations between Qatari entities and foreign partners requires an understanding of Gulf-specific practices (e.g., the importance of building personal relationships) and avoiding culturally insensitive phrasing.</w:t>
      </w:r>
    </w:p>
    <w:bookmarkEnd w:id="22"/>
    <w:bookmarkStart w:id="23" w:name="X8cc4e9a122847496d04c51d12bf753a90ae816c"/>
    <w:p>
      <w:pPr>
        <w:pStyle w:val="Heading2"/>
      </w:pPr>
      <w:r>
        <w:t xml:space="preserve">4. Challenges Faced by Translator Interpreters in Qatar Doha</w:t>
      </w:r>
    </w:p>
    <w:p>
      <w:pPr>
        <w:pStyle w:val="FirstParagraph"/>
      </w:pPr>
      <w:r>
        <w:t xml:space="preserve">Despite their critical role, translator interpreters in Qatar Doha face several challenges. One primary hurdle is the complexity of Arabic dialects, which vary significantly across regions and may not be fully captured by standardized translation tools. Additionally, the rapid pace of technological advancement necessitates continuous upskilling to utilize AI-driven translation software while maintaining human oversight for accuracy. Ethical dilemmas also arise, such as preserving confidentiality in sensitive discussions or managing biases when translating content that may require cultural adaptation (e.g., gender-specific terms). Furthermore, the high demand for interpreters during international events can lead to overwork and stress, underscoring the need for institutional support and resource allocation.</w:t>
      </w:r>
    </w:p>
    <w:bookmarkEnd w:id="23"/>
    <w:bookmarkStart w:id="24" w:name="Xf221aaa26cc92f9b935805394a7b2c84f567d15"/>
    <w:p>
      <w:pPr>
        <w:pStyle w:val="Heading2"/>
      </w:pPr>
      <w:r>
        <w:t xml:space="preserve">5. Cultural Sensitivity and Ethical Considerations</w:t>
      </w:r>
    </w:p>
    <w:p>
      <w:pPr>
        <w:pStyle w:val="FirstParagraph"/>
      </w:pPr>
      <w:r>
        <w:t xml:space="preserve">Cultural competence is a cornerstone of effective translation in Qatar Doha. Translator interpreters must navigate the interplay between Islamic values, Gulf traditions, and global norms. For example, interpreting religious texts or legal documents requires precision to avoid misinterpretation that could lead to social or legal repercussions. Ethical considerations also extend to ensuring equitable representation of all languages and cultures within Qatari institutions. This includes addressing underrepresentation of certain linguistic groups in public services and promoting inclusivity through multilingual communication strategies.</w:t>
      </w:r>
    </w:p>
    <w:bookmarkEnd w:id="24"/>
    <w:bookmarkStart w:id="25" w:name="X129bda1e32769e8d668ef34c845fc982a63b949"/>
    <w:p>
      <w:pPr>
        <w:pStyle w:val="Heading2"/>
      </w:pPr>
      <w:r>
        <w:t xml:space="preserve">6. Technological Integration in Translation Services</w:t>
      </w:r>
    </w:p>
    <w:p>
      <w:pPr>
        <w:pStyle w:val="FirstParagraph"/>
      </w:pPr>
      <w:r>
        <w:t xml:space="preserve">The integration of technology into translation workflows has transformed the field, offering both opportunities and challenges for translator interpreters in Qatar Doha. Machine translation (MT) tools, such as Google Translate and DeepL, are increasingly used to pre-process texts before human review. However, these tools often fail to capture context-specific nuances in Arabic or other languages spoken in the region. To address this, institutions like the Qatar National Library and Hamad Medical Corporation have partnered with tech firms to develop domain-specific translation tools tailored for healthcare and legal sectors. Additionally, AI-powered interpretation systems are being tested for use in large conferences, though human interpreters remain indispensable for high-stakes scenarios requiring cultural expertise.</w:t>
      </w:r>
    </w:p>
    <w:bookmarkEnd w:id="25"/>
    <w:bookmarkStart w:id="26" w:name="case-studies-and-practical-applications"/>
    <w:p>
      <w:pPr>
        <w:pStyle w:val="Heading2"/>
      </w:pPr>
      <w:r>
        <w:t xml:space="preserve">7. Case Studies and Practical Applications</w:t>
      </w:r>
    </w:p>
    <w:p>
      <w:pPr>
        <w:pStyle w:val="FirstParagraph"/>
      </w:pPr>
      <w:r>
        <w:t xml:space="preserve">Cases such as the 2019 Doha International Book Fair illustrate the practical applications of translator interpreters in fostering cross-cultural dialogue. During this event, over 50 languages were represented, requiring interpreters to facilitate discussions between authors from different cultural backgrounds. Similarly, in healthcare settings like Al-Wakrah Hospital, multilingual interpreters have been instrumental in ensuring that non-Arabic-speaking patients receive accurate diagnoses and treatment instructions. These examples highlight how translator interpreters contribute to both individual welfare and broader societal cohesion.</w:t>
      </w:r>
    </w:p>
    <w:bookmarkEnd w:id="26"/>
    <w:bookmarkStart w:id="27" w:name="conclusion"/>
    <w:p>
      <w:pPr>
        <w:pStyle w:val="Heading2"/>
      </w:pPr>
      <w:r>
        <w:t xml:space="preserve">8. Conclusion</w:t>
      </w:r>
    </w:p>
    <w:p>
      <w:pPr>
        <w:pStyle w:val="FirstParagraph"/>
      </w:pPr>
      <w:r>
        <w:t xml:space="preserve">In conclusion, the role of a translator interpreter in Qatar Doha is indispensable for sustaining the city’s position as a global hub of innovation and cultural exchange. By addressing linguistic diversity, fostering cultural understanding, and leveraging technological advancements, these professionals play a vital role in aligning Qatari interests with international standards. Future research should focus on developing localized training programs for interpreters to address regional challenges and enhance the quality of services in sectors such as education and diplomacy. As Qatar Doha continues to evolve into a beacon of global connectivity, the Translator Interpreter remains a linchpin in its quest for harmonious coexistence and progress.</w:t>
      </w:r>
    </w:p>
    <w:p>
      <w:pPr>
        <w:pStyle w:val="BodyText"/>
      </w:pPr>
      <w:r>
        <w:rPr>
          <w:bCs/>
          <w:b/>
        </w:rPr>
        <w:t xml:space="preserve">Keywords:</w:t>
      </w:r>
      <w:r>
        <w:t xml:space="preserve"> </w:t>
      </w:r>
      <w:r>
        <w:t xml:space="preserve">Abstract academic, Translator Interpreter,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Qatar Doha</dc:title>
  <dc:creator/>
  <dc:language>en</dc:language>
  <cp:keywords/>
  <dcterms:created xsi:type="dcterms:W3CDTF">2026-07-16T11:37:07Z</dcterms:created>
  <dcterms:modified xsi:type="dcterms:W3CDTF">2026-07-16T11:37:07Z</dcterms:modified>
</cp:coreProperties>
</file>

<file path=docProps/custom.xml><?xml version="1.0" encoding="utf-8"?>
<Properties xmlns="http://schemas.openxmlformats.org/officeDocument/2006/custom-properties" xmlns:vt="http://schemas.openxmlformats.org/officeDocument/2006/docPropsVTypes"/>
</file>