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1a47aeba82e0eaf1fee3e05e886358eed0e48a6"/>
    <w:p>
      <w:pPr>
        <w:pStyle w:val="Heading1"/>
      </w:pPr>
      <w:r>
        <w:t xml:space="preserve">Abstract Academic Document: The Role and Challenges of Translator Interpreter in Russia Moscow</w:t>
      </w:r>
    </w:p>
    <w:p>
      <w:pPr>
        <w:pStyle w:val="FirstParagraph"/>
      </w:pPr>
      <w:r>
        <w:rPr>
          <w:bCs/>
          <w:b/>
        </w:rPr>
        <w:t xml:space="preserve">Abstract:</w:t>
      </w:r>
    </w:p>
    <w:p>
      <w:pPr>
        <w:pStyle w:val="BodyText"/>
      </w:pPr>
      <w:r>
        <w:t xml:space="preserve">The role of a translator interpreter has become increasingly critical in the globalized world, particularly within cities like Moscow, Russia. As a political, economic, and cultural hub, Moscow serves as a crossroads for international diplomacy, business negotiations, academic exchanges, and tourism. This abstract explores the multifaceted responsibilities of translator interpreters operating in this dynamic environment and examines the unique challenges they face in facilitating communication between Russian speakers and non-Russian speakers. The study underscores the academic significance of understanding how linguistic, cultural, and technological factors intersect to shape the efficacy of translation services in Russia Moscow.</w:t>
      </w:r>
    </w:p>
    <w:p>
      <w:pPr>
        <w:pStyle w:val="BodyText"/>
      </w:pPr>
      <w:r>
        <w:t xml:space="preserve">Russia's strategic positioning as a global power necessitates seamless multilingual communication, making translator interpreters indispensable in various sectors such as government, healthcare, education, and international trade. In Moscow specifically—home to institutions like the Russian Foreign Ministry (MID), the State Duma, and multinational corporations—the demand for professional interpreters is unparalleled. This document highlights the academic importance of analyzing how translator interpreters navigate linguistic nuances between Russian and other languages while adhering to cultural protocols that define interactions in Russia Moscow.</w:t>
      </w:r>
    </w:p>
    <w:p>
      <w:pPr>
        <w:pStyle w:val="BodyText"/>
      </w:pPr>
      <w:r>
        <w:t xml:space="preserve">The academic discourse on translator interpreters must address the dual role of these professionals as both language mediators and cultural ambassadors. In Russia, where historical contexts shape societal values, a translator interpreter must possess not only linguistic proficiency but also an in-depth understanding of Russian history, politics, and social norms. For instance, during diplomatic meetings between Russian officials and foreign delegations in Moscow, interpreters must accurately convey complex legal terminology while avoiding misinterpretations that could lead to geopolitical misunderstandings. This requires rigorous academic training and continuous cultural immersion to ensure fidelity in communication.</w:t>
      </w:r>
    </w:p>
    <w:p>
      <w:pPr>
        <w:pStyle w:val="BodyText"/>
      </w:pPr>
      <w:r>
        <w:t xml:space="preserve">Technological advancements have also transformed the landscape of translation services. In Russia Moscow, where rapid digitalization is occurring, translator interpreters now leverage tools such as AI-driven translation software, real-time interpretation platforms, and cloud-based collaboration systems. However, these technologies are not without limitations. The nuances of idiomatic expressions in Russian—often rooted in Slavic literary traditions or Soviet-era rhetoric—can be challenging for machine algorithms to replicate accurately. This necessitates the academic exploration of hybrid models that combine human expertise with technological efficiency to meet the demands of high-stakes communication scenarios in Moscow.</w:t>
      </w:r>
    </w:p>
    <w:p>
      <w:pPr>
        <w:pStyle w:val="BodyText"/>
      </w:pPr>
      <w:r>
        <w:t xml:space="preserve">The academic community must also consider the socio-economic factors influencing translation services in Russia Moscow. Despite its global status, Russia faces a shortage of professionally trained interpreters who can manage both spoken and written translations across multiple languages. This gap is exacerbated by underinvestment in language education at higher institutions, which fails to produce graduates with the specialized skills required for high-level interpretation tasks. A critical analysis of this issue is essential to inform policy reforms that prioritize the development of translation programs tailored to the needs of Moscow’s international landscape.</w:t>
      </w:r>
    </w:p>
    <w:p>
      <w:pPr>
        <w:pStyle w:val="BodyText"/>
      </w:pPr>
      <w:r>
        <w:t xml:space="preserve">Furthermore, the role of a translator interpreter in Russia Moscow is intertwined with legal and ethical considerations. For example, in medical settings, misinterpretations during patient consultations can have life-threatening consequences. Similarly, in judicial proceedings involving non-native speakers, interpreters must uphold strict confidentiality and impartiality while adhering to Russian legal frameworks. These scenarios demand rigorous academic scrutiny to establish best practices for training and certification that align with the ethical standards expected of professionals operating in this environment.</w:t>
      </w:r>
    </w:p>
    <w:p>
      <w:pPr>
        <w:pStyle w:val="BodyText"/>
      </w:pPr>
      <w:r>
        <w:t xml:space="preserve">The academic relevance of this topic is further heightened by the geopolitical dynamics of Russia Moscow. As a city where international sanctions, diplomatic negotiations, and cultural exchanges converge, translator interpreters play a pivotal role in shaping perceptions and fostering mutual understanding. For instance, during international summits hosted in Moscow—such as those related to global energy policies or Eurasian integration—the accuracy of interpretation directly influences the outcomes of discussions. This underscores the need for interdisciplinary research that examines how language barriers can be overcome through academic innovation and cross-cultural education.</w:t>
      </w:r>
    </w:p>
    <w:p>
      <w:pPr>
        <w:pStyle w:val="BodyText"/>
      </w:pPr>
      <w:r>
        <w:t xml:space="preserve">In conclusion, the study of translator interpreters in Russia Moscow is a vital area of academic inquiry. It requires a holistic approach that integrates linguistic theory, cultural competence, technological adaptation, and ethical training. By addressing the unique demands of this field, academia can contribute to the development of skilled professionals who are equipped to navigate the complexities of multilingual communication in one of the world's most influential cities. The ongoing evolution of translation practices in Moscow will not only enhance international relations but also serve as a model for other global metropolises striving to bridge linguistic divides.</w:t>
      </w:r>
    </w:p>
    <w:p>
      <w:pPr>
        <w:pStyle w:val="BodyText"/>
      </w:pPr>
      <w:r>
        <w:rPr>
          <w:iCs/>
          <w:i/>
        </w:rPr>
        <w:t xml:space="preserve">Keywords: Translator Interpreter, Russia Moscow, Multilingual Communication, Cultural Ambassadors,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Russia Moscow</dc:title>
  <dc:creator/>
  <dc:language>en</dc:language>
  <cp:keywords/>
  <dcterms:created xsi:type="dcterms:W3CDTF">2026-07-23T02:41:13Z</dcterms:created>
  <dcterms:modified xsi:type="dcterms:W3CDTF">2026-07-23T02:41:13Z</dcterms:modified>
</cp:coreProperties>
</file>

<file path=docProps/custom.xml><?xml version="1.0" encoding="utf-8"?>
<Properties xmlns="http://schemas.openxmlformats.org/officeDocument/2006/custom-properties" xmlns:vt="http://schemas.openxmlformats.org/officeDocument/2006/docPropsVTypes"/>
</file>