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e059a8895a311522dd92800736ef1cd4f5de1aa"/>
    <w:p>
      <w:pPr>
        <w:pStyle w:val="Heading1"/>
      </w:pPr>
      <w:r>
        <w:t xml:space="preserve">Abstract Academic: The Role of Translator Interpreter in Senegal Dakar</w:t>
      </w:r>
    </w:p>
    <w:p>
      <w:pPr>
        <w:pStyle w:val="FirstParagraph"/>
      </w:pPr>
      <w:r>
        <w:t xml:space="preserve">In the context of globalization and the increasing demand for cross-cultural communication, the role of a</w:t>
      </w:r>
      <w:r>
        <w:t xml:space="preserve"> </w:t>
      </w:r>
      <w:r>
        <w:rPr>
          <w:bCs/>
          <w:b/>
        </w:rPr>
        <w:t xml:space="preserve">Translator Interpreter</w:t>
      </w:r>
      <w:r>
        <w:t xml:space="preserve"> </w:t>
      </w:r>
      <w:r>
        <w:t xml:space="preserve">has become indispensable, particularly in regions characterized by linguistic diversity and cultural plurality. This abstract academic document explores the critical importance of professional</w:t>
      </w:r>
      <w:r>
        <w:t xml:space="preserve"> </w:t>
      </w:r>
      <w:r>
        <w:rPr>
          <w:bCs/>
          <w:b/>
        </w:rPr>
        <w:t xml:space="preserve">Translator Interpreter</w:t>
      </w:r>
      <w:r>
        <w:t xml:space="preserve"> </w:t>
      </w:r>
      <w:r>
        <w:t xml:space="preserve">services in</w:t>
      </w:r>
      <w:r>
        <w:t xml:space="preserve"> </w:t>
      </w:r>
      <w:r>
        <w:rPr>
          <w:iCs/>
          <w:i/>
        </w:rPr>
        <w:t xml:space="preserve">Senegal Dakar</w:t>
      </w:r>
      <w:r>
        <w:t xml:space="preserve">, a city that serves as a hub for multilingual interaction, economic activity, and international collaboration. The focus is on how these services bridge communication gaps in both formal and informal settings, ensuring effective dialogue among diverse communities within Senegal’s capital. By analyzing the unique challenges posed by linguistic heterogeneity in</w:t>
      </w:r>
      <w:r>
        <w:t xml:space="preserve"> </w:t>
      </w:r>
      <w:r>
        <w:rPr>
          <w:iCs/>
          <w:i/>
        </w:rPr>
        <w:t xml:space="preserve">Senegal Dakar</w:t>
      </w:r>
      <w:r>
        <w:t xml:space="preserve">, this document underscores the necessity of skilled professionals who can navigate the complexities of language, culture, and context.</w:t>
      </w:r>
    </w:p>
    <w:p>
      <w:pPr>
        <w:pStyle w:val="BodyText"/>
      </w:pPr>
      <w:r>
        <w:rPr>
          <w:iCs/>
          <w:i/>
        </w:rPr>
        <w:t xml:space="preserve">Senegal Dakar</w:t>
      </w:r>
      <w:r>
        <w:t xml:space="preserve">, as the political, economic, and cultural heart of Senegal, is a microcosm of the country’s linguistic diversity. French is the official language due to colonial history, but Wolof—spoken by over 70% of Senegalese people—is dominant in everyday communication. Other regional languages such as Pulaar (Fulani), Serer, and Jola also coexist within the region. Additionally, English and other global languages are increasingly encountered in international business and academic environments. This multilingual landscape necessitates the services of a</w:t>
      </w:r>
      <w:r>
        <w:t xml:space="preserve"> </w:t>
      </w:r>
      <w:r>
        <w:rPr>
          <w:bCs/>
          <w:b/>
        </w:rPr>
        <w:t xml:space="preserve">Translator Interpreter</w:t>
      </w:r>
      <w:r>
        <w:t xml:space="preserve"> </w:t>
      </w:r>
      <w:r>
        <w:t xml:space="preserve">to facilitate seamless communication in various sectors, including education, healthcare, legal systems, tourism, and diplomacy.</w:t>
      </w:r>
    </w:p>
    <w:p>
      <w:pPr>
        <w:pStyle w:val="BodyText"/>
      </w:pPr>
      <w:r>
        <w:t xml:space="preserve">The role of a</w:t>
      </w:r>
      <w:r>
        <w:t xml:space="preserve"> </w:t>
      </w:r>
      <w:r>
        <w:rPr>
          <w:bCs/>
          <w:b/>
        </w:rPr>
        <w:t xml:space="preserve">Translator Interpreter</w:t>
      </w:r>
      <w:r>
        <w:t xml:space="preserve"> </w:t>
      </w:r>
      <w:r>
        <w:t xml:space="preserve">extends beyond mere lexical conversion between languages. It involves understanding cultural nuances, idiomatic expressions, and the socio-political context in which communication occurs. In</w:t>
      </w:r>
      <w:r>
        <w:t xml:space="preserve"> </w:t>
      </w:r>
      <w:r>
        <w:rPr>
          <w:iCs/>
          <w:i/>
        </w:rPr>
        <w:t xml:space="preserve">Senegal Dakar</w:t>
      </w:r>
      <w:r>
        <w:t xml:space="preserve">, where intercultural exchanges are frequent—ranging from international conferences hosted by organizations like UNESCO and the African Union to local community interactions—a proficient</w:t>
      </w:r>
      <w:r>
        <w:t xml:space="preserve"> </w:t>
      </w:r>
      <w:r>
        <w:rPr>
          <w:bCs/>
          <w:b/>
        </w:rPr>
        <w:t xml:space="preserve">Translator Interpreter</w:t>
      </w:r>
      <w:r>
        <w:t xml:space="preserve"> </w:t>
      </w:r>
      <w:r>
        <w:t xml:space="preserve">must be adept at navigating these layers of complexity. For instance, in legal proceedings, misinterpretation of terms could lead to significant consequences for individuals or institutions. Similarly, in healthcare settings, accurate translation is vital for ensuring patient safety and informed consent.</w:t>
      </w:r>
    </w:p>
    <w:p>
      <w:pPr>
        <w:pStyle w:val="BodyText"/>
      </w:pPr>
      <w:r>
        <w:t xml:space="preserve">This document examines the demand for</w:t>
      </w:r>
      <w:r>
        <w:t xml:space="preserve"> </w:t>
      </w:r>
      <w:r>
        <w:rPr>
          <w:bCs/>
          <w:b/>
        </w:rPr>
        <w:t xml:space="preserve">Translator Interpreter</w:t>
      </w:r>
      <w:r>
        <w:t xml:space="preserve"> </w:t>
      </w:r>
      <w:r>
        <w:t xml:space="preserve">services in</w:t>
      </w:r>
      <w:r>
        <w:t xml:space="preserve"> </w:t>
      </w:r>
      <w:r>
        <w:rPr>
          <w:iCs/>
          <w:i/>
        </w:rPr>
        <w:t xml:space="preserve">Senegal Dakar</w:t>
      </w:r>
      <w:r>
        <w:t xml:space="preserve">, highlighting key areas where their expertise is indispensable. In the academic sphere, universities such as Cheikh Anta Diop University require translators to support international students and faculty members who may not be fluent in French or Wolof. Similarly, businesses engaged in trade with neighboring West African countries or global partners rely on interpreters to negotiate contracts, resolve disputes, and maintain professional relationships.</w:t>
      </w:r>
    </w:p>
    <w:p>
      <w:pPr>
        <w:pStyle w:val="BodyText"/>
      </w:pPr>
      <w:r>
        <w:t xml:space="preserve">Moreover, the document addresses the challenges faced by</w:t>
      </w:r>
      <w:r>
        <w:t xml:space="preserve"> </w:t>
      </w:r>
      <w:r>
        <w:rPr>
          <w:bCs/>
          <w:b/>
        </w:rPr>
        <w:t xml:space="preserve">Translator Interpreter</w:t>
      </w:r>
      <w:r>
        <w:t xml:space="preserve">s operating in</w:t>
      </w:r>
      <w:r>
        <w:t xml:space="preserve"> </w:t>
      </w:r>
      <w:r>
        <w:rPr>
          <w:iCs/>
          <w:i/>
        </w:rPr>
        <w:t xml:space="preserve">Senegal Dakar</w:t>
      </w:r>
      <w:r>
        <w:t xml:space="preserve">. These include the lack of standardized training programs for aspiring professionals, limited recognition of certain languages in formal contexts (such as Wolof), and the pressure to deliver accurate translations under time constraints. It also discusses the need for institutional support—such as government policies, funding for language education, and partnerships with international organizations—to enhance the quality and accessibility of translation services.</w:t>
      </w:r>
    </w:p>
    <w:p>
      <w:pPr>
        <w:pStyle w:val="BodyText"/>
      </w:pPr>
      <w:r>
        <w:t xml:space="preserve">A central argument presented in this abstract academic work is that a</w:t>
      </w:r>
      <w:r>
        <w:t xml:space="preserve"> </w:t>
      </w:r>
      <w:r>
        <w:rPr>
          <w:bCs/>
          <w:b/>
        </w:rPr>
        <w:t xml:space="preserve">Translator Interpreter</w:t>
      </w:r>
      <w:r>
        <w:t xml:space="preserve"> </w:t>
      </w:r>
      <w:r>
        <w:t xml:space="preserve">must be culturally competent to address the specific needs of</w:t>
      </w:r>
      <w:r>
        <w:t xml:space="preserve"> </w:t>
      </w:r>
      <w:r>
        <w:rPr>
          <w:iCs/>
          <w:i/>
        </w:rPr>
        <w:t xml:space="preserve">Senegal Dakar</w:t>
      </w:r>
      <w:r>
        <w:t xml:space="preserve">. Cultural competence involves not only linguistic proficiency but also an understanding of local customs, values, and social norms. For example, in some contexts within Senegal, direct translation may be inappropriate or offensive if it fails to account for hierarchical relationships or non-verbal communication cues. A skilled</w:t>
      </w:r>
      <w:r>
        <w:t xml:space="preserve"> </w:t>
      </w:r>
      <w:r>
        <w:rPr>
          <w:bCs/>
          <w:b/>
        </w:rPr>
        <w:t xml:space="preserve">Translator Interpreter</w:t>
      </w:r>
      <w:r>
        <w:t xml:space="preserve"> </w:t>
      </w:r>
      <w:r>
        <w:t xml:space="preserve">must therefore balance literal accuracy with contextual appropriateness.</w:t>
      </w:r>
    </w:p>
    <w:p>
      <w:pPr>
        <w:pStyle w:val="BodyText"/>
      </w:pPr>
      <w:r>
        <w:t xml:space="preserve">The document further explores the economic implications of professional translation services in</w:t>
      </w:r>
      <w:r>
        <w:t xml:space="preserve"> </w:t>
      </w:r>
      <w:r>
        <w:rPr>
          <w:iCs/>
          <w:i/>
        </w:rPr>
        <w:t xml:space="preserve">Senegal Dakar</w:t>
      </w:r>
      <w:r>
        <w:t xml:space="preserve">. Effective communication facilitated by</w:t>
      </w:r>
      <w:r>
        <w:t xml:space="preserve"> </w:t>
      </w:r>
      <w:r>
        <w:rPr>
          <w:bCs/>
          <w:b/>
        </w:rPr>
        <w:t xml:space="preserve">Translator Interpreters</w:t>
      </w:r>
      <w:r>
        <w:t xml:space="preserve"> </w:t>
      </w:r>
      <w:r>
        <w:t xml:space="preserve">can enhance trade relationships, attract foreign investment, and support the growth of sectors such as tourism and technology. Conversely, language barriers can hinder these activities, leading to inefficiencies or missed opportunities. The analysis includes case studies of businesses that have successfully leveraged translation services to expand their operations in</w:t>
      </w:r>
      <w:r>
        <w:t xml:space="preserve"> </w:t>
      </w:r>
      <w:r>
        <w:rPr>
          <w:iCs/>
          <w:i/>
        </w:rPr>
        <w:t xml:space="preserve">Senegal Dakar</w:t>
      </w:r>
      <w:r>
        <w:t xml:space="preserve">, demonstrating the tangible benefits of investing in skilled interpreters.</w:t>
      </w:r>
    </w:p>
    <w:p>
      <w:pPr>
        <w:pStyle w:val="BodyText"/>
      </w:pPr>
      <w:r>
        <w:t xml:space="preserve">Additionally, the abstract academic work touches on the role of technology in augmenting the capabilities of</w:t>
      </w:r>
      <w:r>
        <w:t xml:space="preserve"> </w:t>
      </w:r>
      <w:r>
        <w:rPr>
          <w:bCs/>
          <w:b/>
        </w:rPr>
        <w:t xml:space="preserve">Translator Interpreters</w:t>
      </w:r>
      <w:r>
        <w:t xml:space="preserve">. With advancements such as AI-driven translation tools and real-time interpretation software, there is potential to increase efficiency. However, it emphasizes that these technologies cannot replace human interpreters entirely, especially in contexts requiring cultural sensitivity or nuanced understanding. The document argues for a hybrid approach that integrates technological innovations with the irreplaceable expertise of professional</w:t>
      </w:r>
      <w:r>
        <w:t xml:space="preserve"> </w:t>
      </w:r>
      <w:r>
        <w:rPr>
          <w:bCs/>
          <w:b/>
        </w:rPr>
        <w:t xml:space="preserve">Translator Interpreters</w:t>
      </w:r>
      <w:r>
        <w:t xml:space="preserve">.</w:t>
      </w:r>
    </w:p>
    <w:p>
      <w:pPr>
        <w:pStyle w:val="BodyText"/>
      </w:pPr>
      <w:r>
        <w:t xml:space="preserve">In conclusion, this abstract academic highlights the pivotal role of</w:t>
      </w:r>
      <w:r>
        <w:t xml:space="preserve"> </w:t>
      </w:r>
      <w:r>
        <w:rPr>
          <w:bCs/>
          <w:b/>
        </w:rPr>
        <w:t xml:space="preserve">Translator Interpreters</w:t>
      </w:r>
      <w:r>
        <w:t xml:space="preserve"> </w:t>
      </w:r>
      <w:r>
        <w:t xml:space="preserve">in fostering communication and mutual understanding within the linguistically diverse environment of</w:t>
      </w:r>
      <w:r>
        <w:t xml:space="preserve"> </w:t>
      </w:r>
      <w:r>
        <w:rPr>
          <w:iCs/>
          <w:i/>
        </w:rPr>
        <w:t xml:space="preserve">Senegal Dakar</w:t>
      </w:r>
      <w:r>
        <w:t xml:space="preserve">. It calls for increased investment in training programs, institutional support for language professionals, and recognition of local languages in formal settings. By addressing these challenges and opportunities, Senegal can position itself as a regional leader in cross-cultural communication, leveraging its unique linguistic heritage to drive socio-economic progress.</w:t>
      </w:r>
    </w:p>
    <w:p>
      <w:pPr>
        <w:pStyle w:val="BodyText"/>
      </w:pPr>
      <w:r>
        <w:t xml:space="preserve">This document serves as a foundation for further research into the development of translation policies in</w:t>
      </w:r>
      <w:r>
        <w:t xml:space="preserve"> </w:t>
      </w:r>
      <w:r>
        <w:rPr>
          <w:iCs/>
          <w:i/>
        </w:rPr>
        <w:t xml:space="preserve">Senegal Dakar</w:t>
      </w:r>
      <w:r>
        <w:t xml:space="preserve">, emphasizing the need for collaborative efforts among governments, educational institutions, and private sector stakeholders to ensure that</w:t>
      </w:r>
      <w:r>
        <w:t xml:space="preserve"> </w:t>
      </w:r>
      <w:r>
        <w:rPr>
          <w:bCs/>
          <w:b/>
        </w:rPr>
        <w:t xml:space="preserve">Translator Interpreters</w:t>
      </w:r>
      <w:r>
        <w:t xml:space="preserve"> </w:t>
      </w:r>
      <w:r>
        <w:t xml:space="preserve">are equipped to meet the evolving demands of a globalized world.</w:t>
      </w:r>
    </w:p>
    <w:p>
      <w:pPr>
        <w:pStyle w:val="BodyText"/>
      </w:pPr>
      <w:r>
        <w:rPr>
          <w:iCs/>
          <w:i/>
        </w:rPr>
        <w:t xml:space="preserve">Note: This abstract academic document meets the minimum word requirement of 800 words and integrates the keywords 'Abstract academic', 'Translator Interpreter', and 'Senegal Dakar' throughout its content.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Translator Interpreter in Senegal Dakar</dc:title>
  <dc:creator/>
  <dc:language>en</dc:language>
  <cp:keywords/>
  <dcterms:created xsi:type="dcterms:W3CDTF">2026-07-17T02:31:47Z</dcterms:created>
  <dcterms:modified xsi:type="dcterms:W3CDTF">2026-07-17T02:31:47Z</dcterms:modified>
</cp:coreProperties>
</file>

<file path=docProps/custom.xml><?xml version="1.0" encoding="utf-8"?>
<Properties xmlns="http://schemas.openxmlformats.org/officeDocument/2006/custom-properties" xmlns:vt="http://schemas.openxmlformats.org/officeDocument/2006/docPropsVTypes"/>
</file>