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Multilingual</w:t>
      </w:r>
      <w:r>
        <w:t xml:space="preserve"> </w:t>
      </w:r>
      <w:r>
        <w:t xml:space="preserve">Nexus</w:t>
      </w:r>
      <w:r>
        <w:t xml:space="preserve"> </w:t>
      </w:r>
      <w:r>
        <w:t xml:space="preserve">in</w:t>
      </w:r>
      <w:r>
        <w:t xml:space="preserve"> </w:t>
      </w:r>
      <w:r>
        <w:t xml:space="preserve">a</w:t>
      </w:r>
      <w:r>
        <w:t xml:space="preserve"> </w:t>
      </w:r>
      <w:r>
        <w:t xml:space="preserve">Globalized</w:t>
      </w:r>
      <w:r>
        <w:t xml:space="preserve"> </w:t>
      </w:r>
      <w:r>
        <w:t xml:space="preserve">World</w:t>
      </w:r>
    </w:p>
    <w:p>
      <w:pPr>
        <w:pStyle w:val="FirstParagraph"/>
      </w:pPr>
      <w:r>
        <w:t xml:space="preserve">```html</w:t>
      </w:r>
    </w:p>
    <w:bookmarkStart w:id="26" w:name="X3a48721c79c9ea32346e953effe0a024bda4c61"/>
    <w:p>
      <w:pPr>
        <w:pStyle w:val="Heading1"/>
      </w:pPr>
      <w:r>
        <w:t xml:space="preserve">Abstract Academic Document: The Role of Translator Interpreter in Spain Barcelona</w:t>
      </w:r>
    </w:p>
    <w:bookmarkStart w:id="20" w:name="introduction"/>
    <w:p>
      <w:pPr>
        <w:pStyle w:val="Heading2"/>
      </w:pPr>
      <w:r>
        <w:t xml:space="preserve">Introduction</w:t>
      </w:r>
    </w:p>
    <w:p>
      <w:pPr>
        <w:pStyle w:val="FirstParagraph"/>
      </w:pPr>
      <w:r>
        <w:t xml:space="preserve">In an era characterized by globalization and cultural exchange, the role of a translator-interpreter has evolved from a mere linguistic mediator to a critical enabler of cross-cultural communication. This academic abstract explores the unique demands and challenges faced by translators and interpreters operating in Spain, with a specific focus on Barcelona—a city that epitomizes the intersection of linguistic diversity, tourism, and international business. As one of Europe’s most vibrant urban centers, Barcelona presents a dynamic environment where multilingualism is not only common but essential to its socio-economic fabric.</w:t>
      </w:r>
    </w:p>
    <w:p>
      <w:pPr>
        <w:pStyle w:val="BodyText"/>
      </w:pPr>
      <w:r>
        <w:t xml:space="preserve">The study situates itself within the broader context of Spain’s linguistic landscape, where Catalan coexists with Spanish (Castilian), alongside English and other languages spoken by expatriates and tourists. Barcelona, as a UNESCO World Heritage Site and a major hub for international conferences, festivals, and cultural events, requires professionals who can navigate not only language barriers but also cultural nuances. This document argues that the role of a translator-interpreter in such a setting is multifaceted, requiring expertise in both formal and informal communication contexts.</w:t>
      </w:r>
    </w:p>
    <w:bookmarkEnd w:id="20"/>
    <w:bookmarkStart w:id="21" w:name="methodology"/>
    <w:p>
      <w:pPr>
        <w:pStyle w:val="Heading2"/>
      </w:pPr>
      <w:r>
        <w:t xml:space="preserve">Methodology</w:t>
      </w:r>
    </w:p>
    <w:p>
      <w:pPr>
        <w:pStyle w:val="FirstParagraph"/>
      </w:pPr>
      <w:r>
        <w:t xml:space="preserve">The analysis adopts an interdisciplinary approach, combining qualitative case studies with quantitative data from Barcelona’s translation industry. Primary sources include interviews with certified translators and interpreters based in the region, surveys of clients (tourists, businesses, legal entities), and an examination of policy frameworks governing language services in Spain. Secondary research draws on academic literature on translational theory, sociolinguistics, and the socio-economic impact of multilingualism.</w:t>
      </w:r>
    </w:p>
    <w:p>
      <w:pPr>
        <w:pStyle w:val="BodyText"/>
      </w:pPr>
      <w:r>
        <w:t xml:space="preserve">A key focus is placed on the linguistic and cultural specificity of Barcelona. For instance, while Spanish (Castilian) is the official language of Spain, Catalan holds significant administrative and educational weight in Catalonia. This duality necessitates that translators and interpreters be fluent in both languages while also being sensitive to regional dialects, idioms, and cultural references unique to the area. Furthermore, the increasing presence of international tourists—particularly from English-speaking countries—demands proficiency in a third language (often English) to ensure seamless communication.</w:t>
      </w:r>
    </w:p>
    <w:bookmarkEnd w:id="21"/>
    <w:bookmarkStart w:id="22" w:name="X7b0d39e7b1fd301f6182f30e1cd30964ee4125f"/>
    <w:p>
      <w:pPr>
        <w:pStyle w:val="Heading2"/>
      </w:pPr>
      <w:r>
        <w:t xml:space="preserve">Key Findings: The Translator Interpreter in Barcelona</w:t>
      </w:r>
    </w:p>
    <w:p>
      <w:pPr>
        <w:pStyle w:val="FirstParagraph"/>
      </w:pPr>
      <w:r>
        <w:t xml:space="preserve">The findings highlight that the role of a translator-interpreter in Barcelona is not confined to literal translation but extends to cultural mediation, negotiation, and context-aware interpretation. For example, in the tourism sector, interpreters must convey information about local traditions (such as festivals or architectural heritage) while ensuring clarity for non-native speakers. In legal or medical contexts, precision is paramount: mistranslations can have serious consequences under Spain’s regulatory framework.</w:t>
      </w:r>
    </w:p>
    <w:p>
      <w:pPr>
        <w:pStyle w:val="BodyText"/>
      </w:pPr>
      <w:r>
        <w:t xml:space="preserve">Barcelona’s status as a European capital of tourism (hosting over 15 million visitors annually) further underscores the need for skilled professionals who can manage high-pressure environments. The document emphasizes that interpreters in this region often operate in three modes: simultaneous interpretation (for conferences and events), consecutive interpretation (for legal or medical settings), and written translation (for documentation, websites, or signage). Each mode requires distinct skills, including the ability to adapt to rapid speech patterns, maintain confidentiality, or produce culturally appropriate texts.</w:t>
      </w:r>
    </w:p>
    <w:p>
      <w:pPr>
        <w:pStyle w:val="BodyText"/>
      </w:pPr>
      <w:r>
        <w:t xml:space="preserve">Additionally, the rise of technology has introduced new dimensions to the role. Tools like AI-powered translation software are increasingly used in Barcelona’s business sector but remain supplementary; human interpreters are still indispensable for nuance and ethical considerations. For instance, automated systems may struggle with Catalan-specific terminology or idiomatic expressions that carry cultural significance.</w:t>
      </w:r>
    </w:p>
    <w:bookmarkEnd w:id="22"/>
    <w:bookmarkStart w:id="23" w:name="challenges-and-opportunities"/>
    <w:p>
      <w:pPr>
        <w:pStyle w:val="Heading2"/>
      </w:pPr>
      <w:r>
        <w:t xml:space="preserve">Challenges and Opportunities</w:t>
      </w:r>
    </w:p>
    <w:p>
      <w:pPr>
        <w:pStyle w:val="FirstParagraph"/>
      </w:pPr>
      <w:r>
        <w:t xml:space="preserve">Despite its opportunities, the field of translation in Barcelona faces challenges. One is the variability in language proficiency among tourists and international professionals. While many are fluent in English, others may rely on basic Spanish or Catalan, requiring interpreters to adopt a “bridge” approach—translating between languages while explaining cultural differences.</w:t>
      </w:r>
    </w:p>
    <w:p>
      <w:pPr>
        <w:pStyle w:val="BodyText"/>
      </w:pPr>
      <w:r>
        <w:t xml:space="preserve">Another challenge stems from regulatory requirements. In Spain, certified translators must be registered with the Colegio Oficial de Traductores e Intérpretes (COTI), a body that ensures adherence to quality standards. However, the demand for interpreters often outpaces supply, particularly in niche fields like legal or technical translation. This creates a gap in services that can be addressed through targeted education and training programs.</w:t>
      </w:r>
    </w:p>
    <w:p>
      <w:pPr>
        <w:pStyle w:val="BodyText"/>
      </w:pPr>
      <w:r>
        <w:t xml:space="preserve">Opportunities abound for translators-interpreters who specialize in emerging areas such as digital content creation, e-commerce localization, or sustainable tourism communication. Barcelona’s commitment to hosting international events (e.g., the Mobile World Congress) further amplifies the need for professionals adept at handling specialized terminology and real-time communication.</w:t>
      </w:r>
    </w:p>
    <w:bookmarkEnd w:id="23"/>
    <w:bookmarkStart w:id="24" w:name="conclusion"/>
    <w:p>
      <w:pPr>
        <w:pStyle w:val="Heading2"/>
      </w:pPr>
      <w:r>
        <w:t xml:space="preserve">Conclusion</w:t>
      </w:r>
    </w:p>
    <w:p>
      <w:pPr>
        <w:pStyle w:val="FirstParagraph"/>
      </w:pPr>
      <w:r>
        <w:t xml:space="preserve">In conclusion, the role of a translator-interpreter in Spain Barcelona is indispensable to its identity as a globalized yet culturally rich city. The profession demands not only linguistic competence but also cultural sensitivity, adaptability, and technological literacy. As Barcelona continues to thrive as a crossroads of languages and cultures, the need for skilled professionals who can facilitate communication across boundaries will only grow.</w:t>
      </w:r>
    </w:p>
    <w:p>
      <w:pPr>
        <w:pStyle w:val="BodyText"/>
      </w:pPr>
      <w:r>
        <w:t xml:space="preserve">This document underscores the importance of integrating academic research with practical training to prepare future translators-interpreters for the unique demands of this dynamic environment. By focusing on Spain Barcelona’s specific context, it provides a framework for understanding how translation services contribute to both local and international socio-economic development. Future studies could explore the impact of AI on traditional translation practices or examine regional disparities in language accessibility across Spain.</w:t>
      </w:r>
    </w:p>
    <w:bookmarkEnd w:id="24"/>
    <w:bookmarkStart w:id="25" w:name="keywords"/>
    <w:p>
      <w:pPr>
        <w:pStyle w:val="Heading2"/>
      </w:pPr>
      <w:r>
        <w:t xml:space="preserve">Keywords</w:t>
      </w:r>
    </w:p>
    <w:p>
      <w:pPr>
        <w:pStyle w:val="FirstParagraph"/>
      </w:pPr>
      <w:r>
        <w:rPr>
          <w:bCs/>
          <w:b/>
        </w:rPr>
        <w:t xml:space="preserve">Abstract academic</w:t>
      </w:r>
      <w:r>
        <w:t xml:space="preserve">,</w:t>
      </w:r>
      <w:r>
        <w:t xml:space="preserve"> </w:t>
      </w:r>
      <w:r>
        <w:rPr>
          <w:bCs/>
          <w:b/>
        </w:rPr>
        <w:t xml:space="preserve">Translator Interpreter</w:t>
      </w:r>
      <w:r>
        <w:t xml:space="preserve">,</w:t>
      </w:r>
      <w:r>
        <w:t xml:space="preserve"> </w:t>
      </w:r>
      <w:r>
        <w:rPr>
          <w:bCs/>
          <w:b/>
        </w:rPr>
        <w:t xml:space="preserve">Spain Barcelona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Translator Interpreter in Spain Barcelona: A Multilingual Nexus in a Globalized World</dc:title>
  <dc:creator/>
  <dc:language>en</dc:language>
  <cp:keywords/>
  <dcterms:created xsi:type="dcterms:W3CDTF">2026-07-20T04:36:23Z</dcterms:created>
  <dcterms:modified xsi:type="dcterms:W3CDTF">2026-07-20T04:36:23Z</dcterms:modified>
</cp:coreProperties>
</file>

<file path=docProps/custom.xml><?xml version="1.0" encoding="utf-8"?>
<Properties xmlns="http://schemas.openxmlformats.org/officeDocument/2006/custom-properties" xmlns:vt="http://schemas.openxmlformats.org/officeDocument/2006/docPropsVTypes"/>
</file>