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8ec8d05837c0ca0ee7d51cd9860ff549f608604"/>
    <w:p>
      <w:pPr>
        <w:pStyle w:val="Heading1"/>
      </w:pPr>
      <w:r>
        <w:t xml:space="preserve">Abstract Academic Document: The Role of the Translator Interpreter in Spain, Madrid</w:t>
      </w:r>
    </w:p>
    <w:bookmarkStart w:id="20" w:name="introduction"/>
    <w:p>
      <w:pPr>
        <w:pStyle w:val="Heading2"/>
      </w:pPr>
      <w:r>
        <w:t xml:space="preserve">Introduction</w:t>
      </w:r>
    </w:p>
    <w:p>
      <w:pPr>
        <w:pStyle w:val="FirstParagraph"/>
      </w:pPr>
      <w:r>
        <w:t xml:space="preserve">The role of a translator interpreter has gained significant academic and practical relevance in an increasingly globalized world. In regions with complex linguistic and cultural landscapes, such as Spain’s capital city, Madrid, this profession is not merely a facilitator of communication but a vital bridge between diverse communities. This document explores the multifaceted responsibilities of a translator interpreter in the context of Madrid, Spain, emphasizing its academic significance within the framework of linguistic studies and cross-cultural interaction. The focus is on how this profession adapts to Madrid’s unique socio-linguistic environment, addressing challenges such as multilingualism, cultural nuances, and legal requirements.</w:t>
      </w:r>
    </w:p>
    <w:bookmarkEnd w:id="20"/>
    <w:bookmarkStart w:id="22" w:name="contextual-relevance"/>
    <w:bookmarkStart w:id="21" w:name="contextual-relevance-spain-madrid"/>
    <w:p>
      <w:pPr>
        <w:pStyle w:val="Heading2"/>
      </w:pPr>
      <w:r>
        <w:t xml:space="preserve">Contextual Relevance: Spain Madrid</w:t>
      </w:r>
    </w:p>
    <w:p>
      <w:pPr>
        <w:pStyle w:val="FirstParagraph"/>
      </w:pPr>
      <w:r>
        <w:t xml:space="preserve">Madrid, the political, economic, and cultural heart of Spain, serves as a microcosm of the country’s linguistic diversity. While Spanish is the official language, Madrid exhibits regional dialects and idiomatic expressions that necessitate specialized knowledge for effective communication. Additionally, as a hub for international tourism, business negotiations, and academic collaboration (e.g., institutions like the Universidad Autónoma de Madrid), Madrid requires professionals who can navigate both linguistic and cultural complexities.</w:t>
      </w:r>
    </w:p>
    <w:p>
      <w:pPr>
        <w:pStyle w:val="BodyText"/>
      </w:pPr>
      <w:r>
        <w:t xml:space="preserve">The academic importance of this role is underscored by the need to preserve semantic accuracy while respecting cultural context. For instance, idiomatic expressions in Spanish may not translate directly into other languages, requiring a translator interpreter to adopt strategies such as adaptation or explanation. In Madrid’s dynamic environment, where English is widely spoken alongside Spanish (particularly in business and tourism sectors), bilingualism or multilingualism is a core competency.</w:t>
      </w:r>
    </w:p>
    <w:bookmarkEnd w:id="21"/>
    <w:bookmarkEnd w:id="22"/>
    <w:bookmarkStart w:id="24" w:name="methodology"/>
    <w:bookmarkStart w:id="23" w:name="Xc4381ba624712851abe7639f8b37fbb5db442c0"/>
    <w:p>
      <w:pPr>
        <w:pStyle w:val="Heading2"/>
      </w:pPr>
      <w:r>
        <w:t xml:space="preserve">Methodology: Academic Framework for Analysis</w:t>
      </w:r>
    </w:p>
    <w:p>
      <w:pPr>
        <w:pStyle w:val="FirstParagraph"/>
      </w:pPr>
      <w:r>
        <w:t xml:space="preserve">This abstract synthesizes academic research on the translator interpreter profession, focusing on its application in Madrid. It integrates theoretical models from translation studies (e.g., the Skopos theory by Hans Vermeer) and practical insights from case studies of Madrid-based professionals. The analysis considers:</w:t>
      </w:r>
    </w:p>
    <w:p>
      <w:pPr>
        <w:numPr>
          <w:ilvl w:val="0"/>
          <w:numId w:val="1001"/>
        </w:numPr>
        <w:pStyle w:val="Compact"/>
      </w:pPr>
      <w:r>
        <w:rPr>
          <w:bCs/>
          <w:b/>
        </w:rPr>
        <w:t xml:space="preserve">Linguistic Challenges:</w:t>
      </w:r>
      <w:r>
        <w:t xml:space="preserve"> </w:t>
      </w:r>
      <w:r>
        <w:t xml:space="preserve">Dialectal variations, code-switching in multilingual settings, and the use of formal/informal registers in different contexts (e.g., legal versus tourist interactions).</w:t>
      </w:r>
    </w:p>
    <w:p>
      <w:pPr>
        <w:numPr>
          <w:ilvl w:val="0"/>
          <w:numId w:val="1001"/>
        </w:numPr>
        <w:pStyle w:val="Compact"/>
      </w:pPr>
      <w:r>
        <w:rPr>
          <w:bCs/>
          <w:b/>
        </w:rPr>
        <w:t xml:space="preserve">Cultural Mediation:</w:t>
      </w:r>
      <w:r>
        <w:t xml:space="preserve"> </w:t>
      </w:r>
      <w:r>
        <w:t xml:space="preserve">How a translator interpreter navigates cultural taboos, humor, or non-verbal cues during communication. For example, the concept of "familismo" in Spanish culture may require nuanced translation to convey its societal significance.</w:t>
      </w:r>
    </w:p>
    <w:p>
      <w:pPr>
        <w:numPr>
          <w:ilvl w:val="0"/>
          <w:numId w:val="1001"/>
        </w:numPr>
        <w:pStyle w:val="Compact"/>
      </w:pPr>
      <w:r>
        <w:rPr>
          <w:bCs/>
          <w:b/>
        </w:rPr>
        <w:t xml:space="preserve">Legal and Ethical Considerations:</w:t>
      </w:r>
      <w:r>
        <w:t xml:space="preserve"> </w:t>
      </w:r>
      <w:r>
        <w:t xml:space="preserve">Compliance with Spain’s laws on certified translations (e.g., sworn translators for official documents) and ethical guidelines from professional organizations like the Institute of Interpreters and Translators of Madrid (IITM).</w:t>
      </w:r>
    </w:p>
    <w:bookmarkEnd w:id="23"/>
    <w:bookmarkEnd w:id="24"/>
    <w:bookmarkStart w:id="25" w:name="findings-and-discussion"/>
    <w:p>
      <w:pPr>
        <w:pStyle w:val="Heading2"/>
      </w:pPr>
      <w:r>
        <w:t xml:space="preserve">Findings and Discussion</w:t>
      </w:r>
    </w:p>
    <w:p>
      <w:pPr>
        <w:pStyle w:val="FirstParagraph"/>
      </w:pPr>
      <w:r>
        <w:t xml:space="preserve">The translator interpreter in Madrid operates within a unique ecosystem that demands both technical precision and cultural sensitivity. Key findings from the academic analysis include:</w:t>
      </w:r>
    </w:p>
    <w:p>
      <w:pPr>
        <w:numPr>
          <w:ilvl w:val="0"/>
          <w:numId w:val="1002"/>
        </w:numPr>
        <w:pStyle w:val="Compact"/>
      </w:pPr>
      <w:r>
        <w:rPr>
          <w:bCs/>
          <w:b/>
        </w:rPr>
        <w:t xml:space="preserve">Language Proficiency Requirements:</w:t>
      </w:r>
      <w:r>
        <w:t xml:space="preserve"> </w:t>
      </w:r>
      <w:r>
        <w:t xml:space="preserve">Professionals must demonstrate not only fluency in Spanish and at least one other language (e.g., English, French, or Arabic) but also an understanding of specialized terminology in fields such as law, medicine, and technology. For instance, a translator interpreting for a pharmaceutical company might need to accurately convey technical terms related to clinical trials.</w:t>
      </w:r>
    </w:p>
    <w:p>
      <w:pPr>
        <w:numPr>
          <w:ilvl w:val="0"/>
          <w:numId w:val="1002"/>
        </w:numPr>
        <w:pStyle w:val="Compact"/>
      </w:pPr>
      <w:r>
        <w:rPr>
          <w:bCs/>
          <w:b/>
        </w:rPr>
        <w:t xml:space="preserve">Role in International Business:</w:t>
      </w:r>
      <w:r>
        <w:t xml:space="preserve"> </w:t>
      </w:r>
      <w:r>
        <w:t xml:space="preserve">Madrid’s status as a European business hub necessitates interpreters who can facilitate negotiations between Spanish-speaking entities and international partners. This includes managing real-time interpretation during meetings, ensuring that cultural expectations (e.g., punctuality, formality) are respected.</w:t>
      </w:r>
    </w:p>
    <w:p>
      <w:pPr>
        <w:numPr>
          <w:ilvl w:val="0"/>
          <w:numId w:val="1002"/>
        </w:numPr>
        <w:pStyle w:val="Compact"/>
      </w:pPr>
      <w:r>
        <w:rPr>
          <w:bCs/>
          <w:b/>
        </w:rPr>
        <w:t xml:space="preserve">Cultural Competence in Tourism:</w:t>
      </w:r>
      <w:r>
        <w:t xml:space="preserve"> </w:t>
      </w:r>
      <w:r>
        <w:t xml:space="preserve">Tourists visiting Madrid often require assistance with information about historical landmarks (e.g., the Prado Museum), local customs, or emergency services. A translator interpreter must be adept at conveying not just factual data but also the cultural significance of such information.</w:t>
      </w:r>
    </w:p>
    <w:p>
      <w:pPr>
        <w:numPr>
          <w:ilvl w:val="0"/>
          <w:numId w:val="1002"/>
        </w:numPr>
        <w:pStyle w:val="Compact"/>
      </w:pPr>
      <w:r>
        <w:rPr>
          <w:bCs/>
          <w:b/>
        </w:rPr>
        <w:t xml:space="preserve">Educational and Legal Implications:</w:t>
      </w:r>
      <w:r>
        <w:t xml:space="preserve"> </w:t>
      </w:r>
      <w:r>
        <w:t xml:space="preserve">In academic settings, interpreters support non-Spanish-speaking students through lectures or examinations, while in legal contexts, certified translators ensure that documents like birth certificates or contracts are accurately rendered for official use.</w:t>
      </w:r>
    </w:p>
    <w:bookmarkEnd w:id="25"/>
    <w:bookmarkStart w:id="26" w:name="challenges-and-opportunities"/>
    <w:p>
      <w:pPr>
        <w:pStyle w:val="Heading2"/>
      </w:pPr>
      <w:r>
        <w:t xml:space="preserve">Challenges and Opportunities</w:t>
      </w:r>
    </w:p>
    <w:p>
      <w:pPr>
        <w:pStyle w:val="FirstParagraph"/>
      </w:pPr>
      <w:r>
        <w:t xml:space="preserve">Despite the critical role of translator interpreters in Madrid, several challenges persist. These include:</w:t>
      </w:r>
    </w:p>
    <w:p>
      <w:pPr>
        <w:numPr>
          <w:ilvl w:val="0"/>
          <w:numId w:val="1003"/>
        </w:numPr>
        <w:pStyle w:val="Compact"/>
      </w:pPr>
      <w:r>
        <w:rPr>
          <w:bCs/>
          <w:b/>
        </w:rPr>
        <w:t xml:space="preserve">Linguistic Ambiguity:</w:t>
      </w:r>
      <w:r>
        <w:t xml:space="preserve"> </w:t>
      </w:r>
      <w:r>
        <w:t xml:space="preserve">The presence of homonyms or idioms that lack direct equivalents in other languages requires creative problem-solving.</w:t>
      </w:r>
    </w:p>
    <w:p>
      <w:pPr>
        <w:numPr>
          <w:ilvl w:val="0"/>
          <w:numId w:val="1003"/>
        </w:numPr>
        <w:pStyle w:val="Compact"/>
      </w:pPr>
      <w:r>
        <w:rPr>
          <w:bCs/>
          <w:b/>
        </w:rPr>
        <w:t xml:space="preserve">Cultural Bias:</w:t>
      </w:r>
      <w:r>
        <w:t xml:space="preserve"> </w:t>
      </w:r>
      <w:r>
        <w:t xml:space="preserve">Interpreters must be vigilant against imposing their own cultural norms on the source text, which could distort meaning.</w:t>
      </w:r>
    </w:p>
    <w:p>
      <w:pPr>
        <w:numPr>
          <w:ilvl w:val="0"/>
          <w:numId w:val="1003"/>
        </w:numPr>
        <w:pStyle w:val="Compact"/>
      </w:pPr>
      <w:r>
        <w:rPr>
          <w:bCs/>
          <w:b/>
        </w:rPr>
        <w:t xml:space="preserve">Technological Integration:</w:t>
      </w:r>
      <w:r>
        <w:t xml:space="preserve"> </w:t>
      </w:r>
      <w:r>
        <w:t xml:space="preserve">The rise of AI-driven translation tools has introduced new ethical and professional considerations, such as ensuring human oversight in critical contexts like legal or medical interpretation.</w:t>
      </w:r>
    </w:p>
    <w:p>
      <w:pPr>
        <w:pStyle w:val="FirstParagraph"/>
      </w:pPr>
      <w:r>
        <w:t xml:space="preserve">However, these challenges also present opportunities for innovation. For example, the integration of technology can enhance efficiency (e.g., simultaneous interpretation via headsets during large events), while academic programs in Madrid are increasingly emphasizing cultural competence and ethical training for future professionals.</w:t>
      </w:r>
    </w:p>
    <w:bookmarkEnd w:id="26"/>
    <w:bookmarkStart w:id="27" w:name="conclusion"/>
    <w:p>
      <w:pPr>
        <w:pStyle w:val="Heading2"/>
      </w:pPr>
      <w:r>
        <w:t xml:space="preserve">Conclusion</w:t>
      </w:r>
    </w:p>
    <w:p>
      <w:pPr>
        <w:pStyle w:val="FirstParagraph"/>
      </w:pPr>
      <w:r>
        <w:t xml:space="preserve">In conclusion, the translator interpreter is an indispensable professional in Spain’s capital, Madrid. Their work transcends mere language conversion, encompassing a deep understanding of linguistic subtleties and cultural dynamics. As academic research continues to highlight the complexities of this profession, it becomes imperative to recognize its role in fostering global connectivity while respecting local traditions. For students and practitioners alike, studying the translator interpreter’s role in Madrid offers a rich case study that reflects both theoretical advancements and practical applications in an ever-evolving multicultural society.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Spain Madrid</dc:title>
  <dc:creator/>
  <dc:language>en</dc:language>
  <cp:keywords/>
  <dcterms:created xsi:type="dcterms:W3CDTF">2026-07-15T09:02:00Z</dcterms:created>
  <dcterms:modified xsi:type="dcterms:W3CDTF">2026-07-15T09:02:00Z</dcterms:modified>
</cp:coreProperties>
</file>

<file path=docProps/custom.xml><?xml version="1.0" encoding="utf-8"?>
<Properties xmlns="http://schemas.openxmlformats.org/officeDocument/2006/custom-properties" xmlns:vt="http://schemas.openxmlformats.org/officeDocument/2006/docPropsVTypes"/>
</file>