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131bf37044172502ecaaef4baa9adb5374c236f"/>
    <w:p>
      <w:pPr>
        <w:pStyle w:val="Heading1"/>
      </w:pPr>
      <w:r>
        <w:t xml:space="preserve">Abstract Academic Document: The Role of the Translator Interpreter in the United Kingdom London</w:t>
      </w:r>
    </w:p>
    <w:p>
      <w:pPr>
        <w:pStyle w:val="FirstParagraph"/>
      </w:pPr>
      <w:r>
        <w:rPr>
          <w:bCs/>
          <w:b/>
        </w:rPr>
        <w:t xml:space="preserve">Abstract:</w:t>
      </w:r>
      <w:r>
        <w:t xml:space="preserve"> </w:t>
      </w:r>
      <w:r>
        <w:t xml:space="preserve">In an increasingly globalized world, the role of a Translator Interpreter has become indispensable, particularly in a cosmopolitan hub like London, United Kingdom. This academic abstract explores the multifaceted responsibilities of translators and interpreters operating within the unique cultural, legal, and socio-political frameworks of London. It emphasizes their critical contributions to cross-cultural communication in sectors such as healthcare, law, education, business diplomacy, and tourism. By analyzing case studies and statistical data from London-based institutions and organizations (e.g., the European Union’s UK liaison offices or the National Health Service), this document underscores how the profession navigates linguistic diversity while adhering to ethical standards. Furthermore, it highlights challenges faced by translators in a multilingual metropolis like London, including dialectal variations, evolving language norms, and the demand for high-stakes interpretation in multilingual environments.</w:t>
      </w:r>
    </w:p>
    <w:bookmarkStart w:id="20" w:name="introduction"/>
    <w:p>
      <w:pPr>
        <w:pStyle w:val="Heading2"/>
      </w:pPr>
      <w:r>
        <w:t xml:space="preserve">1. Introduction</w:t>
      </w:r>
    </w:p>
    <w:p>
      <w:pPr>
        <w:pStyle w:val="FirstParagraph"/>
      </w:pPr>
      <w:r>
        <w:t xml:space="preserve">The United Kingdom London serves as a global epicenter of commerce, culture, and governance. As a city that hosts millions of international visitors annually and is home to one of the most diverse populations in Europe, the need for professional Translator Interpreter services is both profound and dynamic. This document examines the academic significance of the Translator Interpreter role within this context, focusing on its evolution from a niche profession to a cornerstone of intercultural dialogue. By situating this analysis within London’s unique socio-economic landscape, it aims to provide insights into how linguistic mediation supports the city’s status as a global leader in trade and diplomacy.</w:t>
      </w:r>
    </w:p>
    <w:bookmarkEnd w:id="20"/>
    <w:bookmarkStart w:id="21" w:name="X827cdd6d0423ed97a8b8731ec58b4dacd562ce6"/>
    <w:p>
      <w:pPr>
        <w:pStyle w:val="Heading2"/>
      </w:pPr>
      <w:r>
        <w:t xml:space="preserve">2. The Role of the Translator Interpreter in London</w:t>
      </w:r>
    </w:p>
    <w:p>
      <w:pPr>
        <w:pStyle w:val="FirstParagraph"/>
      </w:pPr>
      <w:r>
        <w:t xml:space="preserve">The Translator Interpreter operates at the intersection of language, culture, and context. In London, this role requires not only mastery of multiple languages (such as English, French, German, Mandarin, and Spanish) but also a deep understanding of cultural nuances that shape communication. For instance, interpreting for legal proceedings in the UK’s Supreme Court or facilitating medical consultations in multilingual hospitals necessitates precision and an awareness of jurisdictional-specific terminology. The profession demands adaptability to London’s multicultural ethos, where over 300 languages are spoken across its boroughs.</w:t>
      </w:r>
    </w:p>
    <w:bookmarkEnd w:id="21"/>
    <w:bookmarkStart w:id="22" w:name="X5e9cc90759f0146640a8993ea45891cca12615d"/>
    <w:p>
      <w:pPr>
        <w:pStyle w:val="Heading2"/>
      </w:pPr>
      <w:r>
        <w:t xml:space="preserve">3. Key Sectors Requiring Translation and Interpretation Services</w:t>
      </w:r>
    </w:p>
    <w:p>
      <w:pPr>
        <w:pStyle w:val="FirstParagraph"/>
      </w:pPr>
      <w:r>
        <w:t xml:space="preserve">London’s diverse economy ensures that the demand for Translator Interpreter services spans multiple sectors:</w:t>
      </w:r>
    </w:p>
    <w:p>
      <w:pPr>
        <w:numPr>
          <w:ilvl w:val="0"/>
          <w:numId w:val="1001"/>
        </w:numPr>
        <w:pStyle w:val="Compact"/>
      </w:pPr>
      <w:r>
        <w:rPr>
          <w:bCs/>
          <w:b/>
        </w:rPr>
        <w:t xml:space="preserve">Healthcare:</w:t>
      </w:r>
      <w:r>
        <w:t xml:space="preserve"> </w:t>
      </w:r>
      <w:r>
        <w:t xml:space="preserve">Translators in NHS hospitals ensure equitable access to medical care for non-English-speaking patients, often navigating complex jargon while maintaining patient confidentiality.</w:t>
      </w:r>
    </w:p>
    <w:p>
      <w:pPr>
        <w:numPr>
          <w:ilvl w:val="0"/>
          <w:numId w:val="1001"/>
        </w:numPr>
        <w:pStyle w:val="Compact"/>
      </w:pPr>
      <w:r>
        <w:rPr>
          <w:bCs/>
          <w:b/>
        </w:rPr>
        <w:t xml:space="preserve">Legal and Judicial Systems:</w:t>
      </w:r>
      <w:r>
        <w:t xml:space="preserve"> </w:t>
      </w:r>
      <w:r>
        <w:t xml:space="preserve">Interpreters support proceedings in courts, immigration tribunals, and asylum hearings, where linguistic accuracy can determine legal outcomes. The UK’s post-Brexit immigration policies have heightened demand for interpreters in deportation cases.</w:t>
      </w:r>
    </w:p>
    <w:p>
      <w:pPr>
        <w:numPr>
          <w:ilvl w:val="0"/>
          <w:numId w:val="1001"/>
        </w:numPr>
        <w:pStyle w:val="Compact"/>
      </w:pPr>
      <w:r>
        <w:rPr>
          <w:bCs/>
          <w:b/>
        </w:rPr>
        <w:t xml:space="preserve">Educational Institutions:</w:t>
      </w:r>
      <w:r>
        <w:t xml:space="preserve"> </w:t>
      </w:r>
      <w:r>
        <w:t xml:space="preserve">Universities like University College London (UCL) and King’s College London rely on translators to assist international students, faculty, and researchers in academic collaborations.</w:t>
      </w:r>
    </w:p>
    <w:p>
      <w:pPr>
        <w:numPr>
          <w:ilvl w:val="0"/>
          <w:numId w:val="1001"/>
        </w:numPr>
        <w:pStyle w:val="Compact"/>
      </w:pPr>
      <w:r>
        <w:rPr>
          <w:bCs/>
          <w:b/>
        </w:rPr>
        <w:t xml:space="preserve">Business and Diplomacy:</w:t>
      </w:r>
      <w:r>
        <w:t xml:space="preserve"> </w:t>
      </w:r>
      <w:r>
        <w:t xml:space="preserve">Multinational corporations headquartered in London (e.g., Barclays, HSBC) require interpreters for board meetings, negotiations with EU partners post-Brexit, and global conferences at venues like the Royal Albert Hall.</w:t>
      </w:r>
    </w:p>
    <w:p>
      <w:pPr>
        <w:numPr>
          <w:ilvl w:val="0"/>
          <w:numId w:val="1001"/>
        </w:numPr>
        <w:pStyle w:val="Compact"/>
      </w:pPr>
      <w:r>
        <w:rPr>
          <w:bCs/>
          <w:b/>
        </w:rPr>
        <w:t xml:space="preserve">Tourism and Hospitality:</w:t>
      </w:r>
      <w:r>
        <w:t xml:space="preserve"> </w:t>
      </w:r>
      <w:r>
        <w:t xml:space="preserve">Tour guides and hotel staff often collaborate with freelance interpreters to enhance guest experiences in London’s multicultural neighborhoods (e.g., Brick Lane, Notting Hill).</w:t>
      </w:r>
    </w:p>
    <w:bookmarkEnd w:id="22"/>
    <w:bookmarkStart w:id="23" w:name="Xef48c922da10823d13dc245311284e0b2c4c6a6"/>
    <w:p>
      <w:pPr>
        <w:pStyle w:val="Heading2"/>
      </w:pPr>
      <w:r>
        <w:t xml:space="preserve">4. Challenges Faced by Translators in London</w:t>
      </w:r>
    </w:p>
    <w:p>
      <w:pPr>
        <w:pStyle w:val="FirstParagraph"/>
      </w:pPr>
      <w:r>
        <w:t xml:space="preserve">London presents unique challenges for professionals in the field of translation and interpretation:</w:t>
      </w:r>
    </w:p>
    <w:p>
      <w:pPr>
        <w:numPr>
          <w:ilvl w:val="0"/>
          <w:numId w:val="1002"/>
        </w:numPr>
        <w:pStyle w:val="Compact"/>
      </w:pPr>
      <w:r>
        <w:rPr>
          <w:bCs/>
          <w:b/>
        </w:rPr>
        <w:t xml:space="preserve">Linguistic Diversity:</w:t>
      </w:r>
      <w:r>
        <w:t xml:space="preserve"> </w:t>
      </w:r>
      <w:r>
        <w:t xml:space="preserve">The city’s population includes speakers of over 300 languages, requiring interpreters to be proficient in less common dialects or regional variations (e.g., Caribbean English, Punjabi, or Arabic).</w:t>
      </w:r>
    </w:p>
    <w:p>
      <w:pPr>
        <w:numPr>
          <w:ilvl w:val="0"/>
          <w:numId w:val="1002"/>
        </w:numPr>
        <w:pStyle w:val="Compact"/>
      </w:pPr>
      <w:r>
        <w:rPr>
          <w:bCs/>
          <w:b/>
        </w:rPr>
        <w:t xml:space="preserve">Cultural Sensitivity:</w:t>
      </w:r>
      <w:r>
        <w:t xml:space="preserve"> </w:t>
      </w:r>
      <w:r>
        <w:t xml:space="preserve">Misinterpretations can arise from differences in social norms. For example, literal translations of idiomatic expressions may lead to misunderstandings in cross-cultural negotiations.</w:t>
      </w:r>
    </w:p>
    <w:p>
      <w:pPr>
        <w:numPr>
          <w:ilvl w:val="0"/>
          <w:numId w:val="1002"/>
        </w:numPr>
        <w:pStyle w:val="Compact"/>
      </w:pPr>
      <w:r>
        <w:rPr>
          <w:bCs/>
          <w:b/>
        </w:rPr>
        <w:t xml:space="preserve">Technological Integration:</w:t>
      </w:r>
      <w:r>
        <w:t xml:space="preserve"> </w:t>
      </w:r>
      <w:r>
        <w:t xml:space="preserve">The rise of AI-driven translation tools (e.g., Google Translate) has pressured human interpreters to upskill and demonstrate irreplaceable value in nuanced contexts.</w:t>
      </w:r>
    </w:p>
    <w:p>
      <w:pPr>
        <w:numPr>
          <w:ilvl w:val="0"/>
          <w:numId w:val="1002"/>
        </w:numPr>
        <w:pStyle w:val="Compact"/>
      </w:pPr>
      <w:r>
        <w:rPr>
          <w:bCs/>
          <w:b/>
        </w:rPr>
        <w:t xml:space="preserve">Ethical Considerations:</w:t>
      </w:r>
      <w:r>
        <w:t xml:space="preserve"> </w:t>
      </w:r>
      <w:r>
        <w:t xml:space="preserve">Maintaining confidentiality in sensitive sectors like mental health or legal proceedings is paramount, requiring adherence to professional codes set by organizations such as the Institute of Translation and Interpreting (ITI) in the UK.</w:t>
      </w:r>
    </w:p>
    <w:bookmarkEnd w:id="23"/>
    <w:bookmarkStart w:id="24" w:name="X5b350ae9cc96533bfad3e4bd8b3c4eca8841055"/>
    <w:p>
      <w:pPr>
        <w:pStyle w:val="Heading2"/>
      </w:pPr>
      <w:r>
        <w:t xml:space="preserve">5. Academic and Professional Development Opportunities</w:t>
      </w:r>
    </w:p>
    <w:p>
      <w:pPr>
        <w:pStyle w:val="FirstParagraph"/>
      </w:pPr>
      <w:r>
        <w:t xml:space="preserve">London offers a wealth of academic programs and certifications for aspiring translators. Institutions like City, University of London, offer postgraduate degrees in Translation Studies, while organizations such as the Chartered Institute of Linguists (CIOL) provide accreditation. Additionally, workshops on specialized fields (e.g., legal translation or medical interpreting) are frequently hosted by the European Union’s UK delegation and the British Council.</w:t>
      </w:r>
    </w:p>
    <w:bookmarkEnd w:id="24"/>
    <w:bookmarkStart w:id="25" w:name="conclusion"/>
    <w:p>
      <w:pPr>
        <w:pStyle w:val="Heading2"/>
      </w:pPr>
      <w:r>
        <w:t xml:space="preserve">6. Conclusion</w:t>
      </w:r>
    </w:p>
    <w:p>
      <w:pPr>
        <w:pStyle w:val="FirstParagraph"/>
      </w:pPr>
      <w:r>
        <w:t xml:space="preserve">The role of the Translator Interpreter in United Kingdom London is both complex and vital. As a city that thrives on cross-cultural interaction, London’s reliance on these professionals underscores their significance in fostering global connectivity. Future research should explore the impact of emerging technologies on this profession, as well as strategies to address workforce shortages amid increasing demand. By examining the interplay between linguistic expertise and cultural competence, this abstract highlights how translators and interpreters contribute to London’s identity as a hub of innovation and inclusivity.</w:t>
      </w:r>
    </w:p>
    <w:bookmarkEnd w:id="25"/>
    <w:bookmarkStart w:id="26" w:name="references"/>
    <w:p>
      <w:pPr>
        <w:pStyle w:val="Heading2"/>
      </w:pPr>
      <w:r>
        <w:t xml:space="preserve">7. References</w:t>
      </w:r>
    </w:p>
    <w:p>
      <w:pPr>
        <w:pStyle w:val="FirstParagraph"/>
      </w:pPr>
      <w:r>
        <w:t xml:space="preserve">This document references data from the UK Office for National Statistics (ONS), reports by the Institute of Translation and Interpreting (ITI), and case studies from institutions such as the NHS, UK Parliament, and multinational corporations operating in London. Academic sources include works by scholars like Susan Bassnett (Translation Studies) and John Huddleston (Legal Translation).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United Kingdom London</dc:title>
  <dc:creator/>
  <dc:language>en</dc:language>
  <cp:keywords/>
  <dcterms:created xsi:type="dcterms:W3CDTF">2026-07-21T08:23:36Z</dcterms:created>
  <dcterms:modified xsi:type="dcterms:W3CDTF">2026-07-21T08:23:36Z</dcterms:modified>
</cp:coreProperties>
</file>

<file path=docProps/custom.xml><?xml version="1.0" encoding="utf-8"?>
<Properties xmlns="http://schemas.openxmlformats.org/officeDocument/2006/custom-properties" xmlns:vt="http://schemas.openxmlformats.org/officeDocument/2006/docPropsVTypes"/>
</file>