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Uzbekistan</w:t>
      </w:r>
      <w:r>
        <w:t xml:space="preserve"> </w:t>
      </w:r>
      <w:r>
        <w:t xml:space="preserve">Tashkent</w:t>
      </w:r>
    </w:p>
    <w:bookmarkStart w:id="25" w:name="X4f0b4eeefb3d872164c5475bed662bf168efef6"/>
    <w:p>
      <w:pPr>
        <w:pStyle w:val="Heading1"/>
      </w:pPr>
      <w:r>
        <w:t xml:space="preserve">Abstract Academic Document on the Role of Translator Interpreter in Uzbekistan Tashkent</w:t>
      </w:r>
    </w:p>
    <w:p>
      <w:pPr>
        <w:pStyle w:val="FirstParagraph"/>
      </w:pPr>
      <w:r>
        <w:rPr>
          <w:bCs/>
          <w:b/>
        </w:rPr>
        <w:t xml:space="preserve">Abstract academic</w:t>
      </w:r>
      <w:r>
        <w:t xml:space="preserve"> </w:t>
      </w:r>
      <w:r>
        <w:t xml:space="preserve">research underscores the critical importance of linguistic and cultural mediation in multilingual societies, particularly within urban centers like</w:t>
      </w:r>
      <w:r>
        <w:t xml:space="preserve"> </w:t>
      </w:r>
      <w:r>
        <w:rPr>
          <w:bCs/>
          <w:b/>
        </w:rPr>
        <w:t xml:space="preserve">Uzbekistan Tashkent</w:t>
      </w:r>
      <w:r>
        <w:t xml:space="preserve">. As the capital of Uzbekistan, Tashkent is a melting pot of diverse cultures, languages, and socio-economic activities. This document explores the pivotal role of</w:t>
      </w:r>
      <w:r>
        <w:t xml:space="preserve"> </w:t>
      </w:r>
      <w:r>
        <w:rPr>
          <w:bCs/>
          <w:b/>
        </w:rPr>
        <w:t xml:space="preserve">Translator Interpreter</w:t>
      </w:r>
      <w:r>
        <w:t xml:space="preserve"> </w:t>
      </w:r>
      <w:r>
        <w:t xml:space="preserve">professionals in facilitating communication across linguistic barriers in this dynamic metropolis. The study emphasizes how these specialists contribute to education, governance, business operations, and intercultural diplomacy within Tashkent’s context.</w:t>
      </w:r>
    </w:p>
    <w:bookmarkStart w:id="20" w:name="introduction"/>
    <w:p>
      <w:pPr>
        <w:pStyle w:val="Heading2"/>
      </w:pPr>
      <w:r>
        <w:t xml:space="preserve">Introduction</w:t>
      </w:r>
    </w:p>
    <w:p>
      <w:pPr>
        <w:pStyle w:val="FirstParagraph"/>
      </w:pPr>
      <w:r>
        <w:t xml:space="preserve">Tashkent, with its population of over 3 million and a rapidly growing international presence, faces unique challenges in fostering effective communication among its residents. The city is home to Uzbek speakers, as well as Russian, English, and other minority language communities. In such an environment, the role of</w:t>
      </w:r>
      <w:r>
        <w:t xml:space="preserve"> </w:t>
      </w:r>
      <w:r>
        <w:rPr>
          <w:bCs/>
          <w:b/>
        </w:rPr>
        <w:t xml:space="preserve">Translator Interpreter</w:t>
      </w:r>
      <w:r>
        <w:t xml:space="preserve"> </w:t>
      </w:r>
      <w:r>
        <w:t xml:space="preserve">professionals becomes indispensable. These individuals act as bridges between linguistic groups, ensuring clarity in legal proceedings, academic settings, medical consultations, and business negotiations.</w:t>
      </w:r>
    </w:p>
    <w:p>
      <w:pPr>
        <w:pStyle w:val="BodyText"/>
      </w:pPr>
      <w:r>
        <w:t xml:space="preserve">This academic abstract investigates the multifaceted demands placed on translators and interpreters in Tashkent. It analyzes the cultural nuances that must be navigated to avoid misunderstandings and highlights the technological tools increasingly adopted by professionals to enhance efficiency. The document also evaluates policy frameworks in Uzbekistan that govern translation and interpretation services, ensuring their alignment with national priorities.</w:t>
      </w:r>
    </w:p>
    <w:bookmarkEnd w:id="20"/>
    <w:bookmarkStart w:id="21" w:name="X2f987b9f168f6a32f291383ff8602e7f4baa264"/>
    <w:p>
      <w:pPr>
        <w:pStyle w:val="Heading2"/>
      </w:pPr>
      <w:r>
        <w:t xml:space="preserve">Significance of Multilingual Communication in Tashkent</w:t>
      </w:r>
    </w:p>
    <w:p>
      <w:pPr>
        <w:pStyle w:val="FirstParagraph"/>
      </w:pPr>
      <w:r>
        <w:t xml:space="preserve">The significance of</w:t>
      </w:r>
      <w:r>
        <w:t xml:space="preserve"> </w:t>
      </w:r>
      <w:r>
        <w:rPr>
          <w:bCs/>
          <w:b/>
        </w:rPr>
        <w:t xml:space="preserve">Translator Interpreter</w:t>
      </w:r>
      <w:r>
        <w:t xml:space="preserve"> </w:t>
      </w:r>
      <w:r>
        <w:t xml:space="preserve">work in</w:t>
      </w:r>
      <w:r>
        <w:t xml:space="preserve"> </w:t>
      </w:r>
      <w:r>
        <w:rPr>
          <w:bCs/>
          <w:b/>
        </w:rPr>
        <w:t xml:space="preserve">Uzbekistan Tashkent</w:t>
      </w:r>
      <w:r>
        <w:t xml:space="preserve"> </w:t>
      </w:r>
      <w:r>
        <w:t xml:space="preserve">cannot be overstated. As a hub for trade, education, and tourism, the city requires seamless communication between local populations and international visitors. For instance, Tashkent’s universities often host foreign students and professors who rely on skilled interpreters to participate fully in academic activities. Similarly, businesses operating in the city—ranging from technology firms to import-export companies—depend on accurate translation of contracts, marketing materials, and customer communications.</w:t>
      </w:r>
    </w:p>
    <w:p>
      <w:pPr>
        <w:pStyle w:val="BodyText"/>
      </w:pPr>
      <w:r>
        <w:t xml:space="preserve">Moreover, Tashkent’s government agencies prioritize multilingual services to ensure inclusivity. From public health campaigns translated into multiple languages to court proceedings interpreted for non-Uzbek speakers, the city’s infrastructure demands a robust network of</w:t>
      </w:r>
      <w:r>
        <w:t xml:space="preserve"> </w:t>
      </w:r>
      <w:r>
        <w:rPr>
          <w:bCs/>
          <w:b/>
        </w:rPr>
        <w:t xml:space="preserve">Translator Interpreter</w:t>
      </w:r>
      <w:r>
        <w:t xml:space="preserve"> </w:t>
      </w:r>
      <w:r>
        <w:t xml:space="preserve">professionals. This document emphasizes how the availability of such specialists directly impacts social cohesion and economic growth in Tashkent.</w:t>
      </w:r>
    </w:p>
    <w:bookmarkEnd w:id="21"/>
    <w:bookmarkStart w:id="22" w:name="X37f2ec6dbc1cc5bf8fd618c4f32a64d772b7ed2"/>
    <w:p>
      <w:pPr>
        <w:pStyle w:val="Heading2"/>
      </w:pPr>
      <w:r>
        <w:t xml:space="preserve">Challenges Faced by Translator Interpreters in Tashkent</w:t>
      </w:r>
    </w:p>
    <w:p>
      <w:pPr>
        <w:pStyle w:val="FirstParagraph"/>
      </w:pPr>
      <w:r>
        <w:rPr>
          <w:bCs/>
          <w:b/>
        </w:rPr>
        <w:t xml:space="preserve">Uzbekistan Tashkent</w:t>
      </w:r>
      <w:r>
        <w:t xml:space="preserve"> </w:t>
      </w:r>
      <w:r>
        <w:t xml:space="preserve">presents unique challenges for</w:t>
      </w:r>
      <w:r>
        <w:t xml:space="preserve"> </w:t>
      </w:r>
      <w:r>
        <w:rPr>
          <w:bCs/>
          <w:b/>
        </w:rPr>
        <w:t xml:space="preserve">Translator Interpreter</w:t>
      </w:r>
      <w:r>
        <w:t xml:space="preserve"> </w:t>
      </w:r>
      <w:r>
        <w:t xml:space="preserve">professionals. One major issue is the linguistic diversity itself. While Uzbek is the official language, Russian remains widely spoken due to historical ties with the Soviet Union, and English is increasingly prominent in business and education. Navigating this tripartite linguistic landscape requires translators to possess not only fluency but also cultural competence to avoid misinterpretations.</w:t>
      </w:r>
    </w:p>
    <w:p>
      <w:pPr>
        <w:pStyle w:val="BodyText"/>
      </w:pPr>
      <w:r>
        <w:t xml:space="preserve">Another challenge is the rapid pace of urbanization and digital transformation. Tashkent’s tech-savvy youth and the rise of e-commerce have created new demands for instant translation services, such as real-time video conferencing interpretation or AI-assisted translation tools. However, these technologies often lack the cultural sensitivity required in complex scenarios, making human expertise irreplaceable.</w:t>
      </w:r>
    </w:p>
    <w:p>
      <w:pPr>
        <w:pStyle w:val="BodyText"/>
      </w:pPr>
      <w:r>
        <w:t xml:space="preserve">Additionally, regulatory gaps in Uzbekistan’s legal framework for translation and interpretation services pose risks to professionals. The absence of standardized certification processes can lead to inconsistencies in service quality, potentially undermining trust between clients and interpreters.</w:t>
      </w:r>
    </w:p>
    <w:bookmarkEnd w:id="22"/>
    <w:bookmarkStart w:id="23" w:name="Xbfcf3af88c15e3e1af628c4a7bc48d7b766b739"/>
    <w:p>
      <w:pPr>
        <w:pStyle w:val="Heading2"/>
      </w:pPr>
      <w:r>
        <w:t xml:space="preserve">Strategies for Enhancing Translator Interpreter Services in Tashkent</w:t>
      </w:r>
    </w:p>
    <w:p>
      <w:pPr>
        <w:pStyle w:val="FirstParagraph"/>
      </w:pPr>
      <w:r>
        <w:t xml:space="preserve">To address these challenges, the document proposes several strategies. First, it advocates for the establishment of a national certification program for</w:t>
      </w:r>
      <w:r>
        <w:t xml:space="preserve"> </w:t>
      </w:r>
      <w:r>
        <w:rPr>
          <w:bCs/>
          <w:b/>
        </w:rPr>
        <w:t xml:space="preserve">Translator Interpreter</w:t>
      </w:r>
      <w:r>
        <w:t xml:space="preserve"> </w:t>
      </w:r>
      <w:r>
        <w:t xml:space="preserve">professionals in</w:t>
      </w:r>
      <w:r>
        <w:t xml:space="preserve"> </w:t>
      </w:r>
      <w:r>
        <w:rPr>
          <w:bCs/>
          <w:b/>
        </w:rPr>
        <w:t xml:space="preserve">Uzbekistan Tashkent</w:t>
      </w:r>
      <w:r>
        <w:t xml:space="preserve">. Such a program would ensure high standards of competence and cultural awareness, fostering public confidence in these services.</w:t>
      </w:r>
    </w:p>
    <w:p>
      <w:pPr>
        <w:pStyle w:val="BodyText"/>
      </w:pPr>
      <w:r>
        <w:t xml:space="preserve">Second, the integration of technology into training programs for translators is recommended. By teaching professionals to use AI tools like machine translation software while emphasizing human oversight, Tashkent can bridge the gap between traditional practices and modern demands.</w:t>
      </w:r>
    </w:p>
    <w:p>
      <w:pPr>
        <w:pStyle w:val="BodyText"/>
      </w:pPr>
      <w:r>
        <w:t xml:space="preserve">Third, intercultural education should be incorporated into university curricula in Tashkent. This would prepare future translators not only to handle language but also to navigate the socio-political contexts that influence communication.</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Translator Interpreter</w:t>
      </w:r>
      <w:r>
        <w:t xml:space="preserve"> </w:t>
      </w:r>
      <w:r>
        <w:t xml:space="preserve">professionals in</w:t>
      </w:r>
      <w:r>
        <w:t xml:space="preserve"> </w:t>
      </w:r>
      <w:r>
        <w:rPr>
          <w:bCs/>
          <w:b/>
        </w:rPr>
        <w:t xml:space="preserve">Uzbekistan Tashkent</w:t>
      </w:r>
      <w:r>
        <w:t xml:space="preserve"> </w:t>
      </w:r>
      <w:r>
        <w:t xml:space="preserve">is a cornerstone of the city’s development. As Tashkent continues to grow as a regional leader, the need for skilled linguists who can navigate its multilingual and multicultural landscape will only intensify. This</w:t>
      </w:r>
      <w:r>
        <w:t xml:space="preserve"> </w:t>
      </w:r>
      <w:r>
        <w:rPr>
          <w:bCs/>
          <w:b/>
        </w:rPr>
        <w:t xml:space="preserve">abstract academic</w:t>
      </w:r>
      <w:r>
        <w:t xml:space="preserve"> </w:t>
      </w:r>
      <w:r>
        <w:t xml:space="preserve">document underscores the urgency of investing in policies, education, and technology to support these professionals. By doing so, Uzbekistan Tashkent can ensure that communication barriers do not hinder progress but instead become opportunities for collaboration and innovation.</w:t>
      </w:r>
    </w:p>
    <w:p>
      <w:pPr>
        <w:pStyle w:val="BodyText"/>
      </w:pPr>
      <w:r>
        <w:rPr>
          <w:iCs/>
          <w:i/>
        </w:rPr>
        <w:t xml:space="preserve">This abstract academic analysis highlights the critical intersection of language, culture, and policy in</w:t>
      </w:r>
      <w:r>
        <w:rPr>
          <w:iCs/>
          <w:i/>
        </w:rPr>
        <w:t xml:space="preserve"> </w:t>
      </w:r>
      <w:r>
        <w:rPr>
          <w:bCs/>
          <w:b/>
          <w:iCs/>
          <w:i/>
        </w:rPr>
        <w:t xml:space="preserve">Uzbekistan Tashkent</w:t>
      </w:r>
      <w:r>
        <w:rPr>
          <w:iCs/>
          <w:i/>
        </w:rPr>
        <w:t xml:space="preserve">, emphasizing the indispensable role of</w:t>
      </w:r>
      <w:r>
        <w:rPr>
          <w:iCs/>
          <w:i/>
        </w:rPr>
        <w:t xml:space="preserve"> </w:t>
      </w:r>
      <w:r>
        <w:rPr>
          <w:bCs/>
          <w:b/>
          <w:iCs/>
          <w:i/>
        </w:rPr>
        <w:t xml:space="preserve">Translator Interpreter</w:t>
      </w:r>
      <w:r>
        <w:rPr>
          <w:iCs/>
          <w:i/>
        </w:rPr>
        <w:t xml:space="preserve"> </w:t>
      </w:r>
      <w:r>
        <w:rPr>
          <w:iCs/>
          <w:i/>
        </w:rPr>
        <w:t xml:space="preserve">professionals in shaping the city’s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Uzbekistan Tashkent</dc:title>
  <dc:creator/>
  <cp:keywords/>
  <dcterms:created xsi:type="dcterms:W3CDTF">2026-07-23T04:21:26Z</dcterms:created>
  <dcterms:modified xsi:type="dcterms:W3CDTF">2026-07-23T04:21:26Z</dcterms:modified>
</cp:coreProperties>
</file>

<file path=docProps/custom.xml><?xml version="1.0" encoding="utf-8"?>
<Properties xmlns="http://schemas.openxmlformats.org/officeDocument/2006/custom-properties" xmlns:vt="http://schemas.openxmlformats.org/officeDocument/2006/docPropsVTypes"/>
</file>