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Bangladesh</w:t>
      </w:r>
      <w:r>
        <w:t xml:space="preserve"> </w:t>
      </w:r>
      <w:r>
        <w:t xml:space="preserve">Dhaka</w:t>
      </w:r>
    </w:p>
    <w:bookmarkStart w:id="20" w:name="X42087b5d753fa264a2d514aafe73d9bc904b690"/>
    <w:p>
      <w:pPr>
        <w:pStyle w:val="Heading1"/>
      </w:pPr>
      <w:r>
        <w:t xml:space="preserve">Abstract Academic Document: The Role and Challenges of a University Lecturer in Bangladesh, Dhaka</w:t>
      </w:r>
    </w:p>
    <w:p>
      <w:pPr>
        <w:pStyle w:val="FirstParagraph"/>
      </w:pPr>
      <w:r>
        <w:rPr>
          <w:bCs/>
          <w:b/>
        </w:rPr>
        <w:t xml:space="preserve">Abstract:</w:t>
      </w:r>
    </w:p>
    <w:p>
      <w:pPr>
        <w:pStyle w:val="BodyText"/>
      </w:pPr>
      <w:r>
        <w:t xml:space="preserve">The role of a</w:t>
      </w:r>
      <w:r>
        <w:t xml:space="preserve"> </w:t>
      </w:r>
      <w:r>
        <w:rPr>
          <w:iCs/>
          <w:i/>
          <w:bCs/>
          <w:b/>
        </w:rPr>
        <w:t xml:space="preserve">University Lecturer</w:t>
      </w:r>
      <w:r>
        <w:t xml:space="preserve"> </w:t>
      </w:r>
      <w:r>
        <w:t xml:space="preserve">in Bangladesh, particularly within the dynamic academic environment of</w:t>
      </w:r>
      <w:r>
        <w:t xml:space="preserve"> </w:t>
      </w:r>
      <w:r>
        <w:rPr>
          <w:iCs/>
          <w:i/>
          <w:bCs/>
          <w:b/>
        </w:rPr>
        <w:t xml:space="preserve">Dhaka</w:t>
      </w:r>
      <w:r>
        <w:t xml:space="preserve">, is pivotal to shaping the intellectual and professional trajectory of students. As the capital city of Bangladesh, Dhaka hosts some of the most prestigious and densely populated universities in South Asia, such as Dhaka University, BRAC University, and North South University. These institutions serve as critical hubs for higher education, research, and innovation. Within this context,</w:t>
      </w:r>
      <w:r>
        <w:t xml:space="preserve"> </w:t>
      </w:r>
      <w:r>
        <w:rPr>
          <w:iCs/>
          <w:i/>
          <w:bCs/>
          <w:b/>
        </w:rPr>
        <w:t xml:space="preserve">University Lecturers</w:t>
      </w:r>
      <w:r>
        <w:t xml:space="preserve"> </w:t>
      </w:r>
      <w:r>
        <w:t xml:space="preserve">are not only educators but also mentors, researchers, and contributors to the socio-economic development of the country. This academic abstract explores the multifaceted responsibilities of a</w:t>
      </w:r>
      <w:r>
        <w:t xml:space="preserve"> </w:t>
      </w:r>
      <w:r>
        <w:rPr>
          <w:iCs/>
          <w:i/>
          <w:bCs/>
          <w:b/>
        </w:rPr>
        <w:t xml:space="preserve">University Lecturer</w:t>
      </w:r>
      <w:r>
        <w:t xml:space="preserve">, challenges they face in Dhaka’s higher education sector, and their significance in fostering academic excellence and national progress.</w:t>
      </w:r>
    </w:p>
    <w:p>
      <w:pPr>
        <w:pStyle w:val="BodyText"/>
      </w:pPr>
      <w:r>
        <w:t xml:space="preserve">The</w:t>
      </w:r>
      <w:r>
        <w:t xml:space="preserve"> </w:t>
      </w:r>
      <w:r>
        <w:rPr>
          <w:iCs/>
          <w:i/>
          <w:bCs/>
          <w:b/>
        </w:rPr>
        <w:t xml:space="preserve">University Lecturer</w:t>
      </w:r>
      <w:r>
        <w:t xml:space="preserve"> </w:t>
      </w:r>
      <w:r>
        <w:t xml:space="preserve">in Bangladesh operates within a system that is both ambitious and resource-constrained. While the demand for quality education has surged due to increased enrollment rates, especially in Dhaka, institutions often struggle with inadequate infrastructure, limited funding, and insufficient support for research activities. A</w:t>
      </w:r>
      <w:r>
        <w:t xml:space="preserve"> </w:t>
      </w:r>
      <w:r>
        <w:rPr>
          <w:iCs/>
          <w:i/>
          <w:bCs/>
          <w:b/>
        </w:rPr>
        <w:t xml:space="preserve">University Lecturer</w:t>
      </w:r>
      <w:r>
        <w:t xml:space="preserve"> </w:t>
      </w:r>
      <w:r>
        <w:t xml:space="preserve">must navigate these challenges while fulfilling dual roles as a teacher and researcher. Their responsibilities include designing curricula aligned with national educational policies, delivering lectures to large cohorts of students, grading assignments, conducting seminars and tutorials, and guiding students in their academic and career pursuits.</w:t>
      </w:r>
    </w:p>
    <w:p>
      <w:pPr>
        <w:pStyle w:val="BodyText"/>
      </w:pPr>
      <w:r>
        <w:t xml:space="preserve">In Dhaka’s universities,</w:t>
      </w:r>
      <w:r>
        <w:t xml:space="preserve"> </w:t>
      </w:r>
      <w:r>
        <w:rPr>
          <w:iCs/>
          <w:i/>
          <w:bCs/>
          <w:b/>
        </w:rPr>
        <w:t xml:space="preserve">University Lecturers</w:t>
      </w:r>
      <w:r>
        <w:t xml:space="preserve"> </w:t>
      </w:r>
      <w:r>
        <w:t xml:space="preserve">are also expected to engage in scholarly research. This is particularly crucial in a rapidly evolving global landscape where universities are increasingly evaluated based on their research output and international collaborations. However, the pressure to publish high-quality research is often exacerbated by limited access to modern laboratories, outdated libraries, and insufficient funding for academic projects. Despite these obstacles, lecturers in Dhaka have demonstrated resilience by leveraging partnerships with international institutions and utilizing digital platforms to collaborate on cross-border research initiatives.</w:t>
      </w:r>
    </w:p>
    <w:p>
      <w:pPr>
        <w:pStyle w:val="BodyText"/>
      </w:pPr>
      <w:r>
        <w:t xml:space="preserve">The academic environment in</w:t>
      </w:r>
      <w:r>
        <w:t xml:space="preserve"> </w:t>
      </w:r>
      <w:r>
        <w:rPr>
          <w:iCs/>
          <w:i/>
          <w:bCs/>
          <w:b/>
        </w:rPr>
        <w:t xml:space="preserve">Dhaka</w:t>
      </w:r>
      <w:r>
        <w:t xml:space="preserve"> </w:t>
      </w:r>
      <w:r>
        <w:t xml:space="preserve">is characterized by its diversity and complexity. Universities here cater to students from various socio-economic backgrounds, which necessitates a</w:t>
      </w:r>
      <w:r>
        <w:t xml:space="preserve"> </w:t>
      </w:r>
      <w:r>
        <w:rPr>
          <w:iCs/>
          <w:i/>
          <w:bCs/>
          <w:b/>
        </w:rPr>
        <w:t xml:space="preserve">University Lecturer</w:t>
      </w:r>
      <w:r>
        <w:t xml:space="preserve"> </w:t>
      </w:r>
      <w:r>
        <w:t xml:space="preserve">to adopt inclusive teaching methodologies that address the needs of a heterogeneous student body. This includes incorporating technology into classrooms, using interactive pedagogical techniques, and fostering critical thinking skills among students. Moreover, lecturers are often called upon to engage in community outreach programs, public lectures, and policy advisory roles that extend beyond the confines of their academic institutions.</w:t>
      </w:r>
    </w:p>
    <w:p>
      <w:pPr>
        <w:pStyle w:val="BodyText"/>
      </w:pPr>
      <w:r>
        <w:t xml:space="preserve">A critical aspect of the</w:t>
      </w:r>
      <w:r>
        <w:t xml:space="preserve"> </w:t>
      </w:r>
      <w:r>
        <w:rPr>
          <w:iCs/>
          <w:i/>
          <w:bCs/>
          <w:b/>
        </w:rPr>
        <w:t xml:space="preserve">University Lecturer</w:t>
      </w:r>
      <w:r>
        <w:t xml:space="preserve">’s role in</w:t>
      </w:r>
      <w:r>
        <w:t xml:space="preserve"> </w:t>
      </w:r>
      <w:r>
        <w:rPr>
          <w:iCs/>
          <w:i/>
          <w:bCs/>
          <w:b/>
        </w:rPr>
        <w:t xml:space="preserve">Dhaka</w:t>
      </w:r>
      <w:r>
        <w:t xml:space="preserve"> </w:t>
      </w:r>
      <w:r>
        <w:t xml:space="preserve">is their contribution to national development. By conducting research on pressing issues such as climate change, urbanization, public health, and economic policy, lecturers provide evidence-based solutions that inform governmental and non-governmental organizations. For instance, researchers at Dhaka University have played a pivotal role in analyzing the impact of river erosion in Bangladesh and proposing mitigation strategies. Similarly, lecturers in engineering disciplines are involved in projects aimed at improving infrastructure resilience against natural disasters.</w:t>
      </w:r>
    </w:p>
    <w:p>
      <w:pPr>
        <w:pStyle w:val="BodyText"/>
      </w:pPr>
      <w:r>
        <w:t xml:space="preserve">However, the profession of a</w:t>
      </w:r>
      <w:r>
        <w:t xml:space="preserve"> </w:t>
      </w:r>
      <w:r>
        <w:rPr>
          <w:iCs/>
          <w:i/>
          <w:bCs/>
          <w:b/>
        </w:rPr>
        <w:t xml:space="preserve">University Lecturer</w:t>
      </w:r>
      <w:r>
        <w:t xml:space="preserve"> </w:t>
      </w:r>
      <w:r>
        <w:t xml:space="preserve">is not without its challenges. One of the most significant issues is the brain drain phenomenon, where qualified academics leave Bangladesh for better opportunities abroad. This exodus deprives local universities in</w:t>
      </w:r>
      <w:r>
        <w:t xml:space="preserve"> </w:t>
      </w:r>
      <w:r>
        <w:rPr>
          <w:iCs/>
          <w:i/>
          <w:bCs/>
          <w:b/>
        </w:rPr>
        <w:t xml:space="preserve">Dhaka</w:t>
      </w:r>
      <w:r>
        <w:t xml:space="preserve"> </w:t>
      </w:r>
      <w:r>
        <w:t xml:space="preserve">of experienced faculty and weakens their capacity to deliver world-class education. Additionally, the lack of competitive salaries and limited career advancement opportunities contribute to high turnover rates among lecturers, further destabilizing the academic ecosystem.</w:t>
      </w:r>
    </w:p>
    <w:p>
      <w:pPr>
        <w:pStyle w:val="BodyText"/>
      </w:pPr>
      <w:r>
        <w:t xml:space="preserve">To address these challenges, policymakers and university administrations in</w:t>
      </w:r>
      <w:r>
        <w:t xml:space="preserve"> </w:t>
      </w:r>
      <w:r>
        <w:rPr>
          <w:iCs/>
          <w:i/>
          <w:bCs/>
          <w:b/>
        </w:rPr>
        <w:t xml:space="preserve">Dhaka</w:t>
      </w:r>
      <w:r>
        <w:t xml:space="preserve"> </w:t>
      </w:r>
      <w:r>
        <w:t xml:space="preserve">must prioritize institutional reforms. This includes increasing government funding for higher education, creating incentives for research output such as grants and recognition programs, and improving working conditions for lecturers. Furthermore, fostering a culture of academic freedom and encouraging interdisciplinary collaboration can enhance the quality of teaching and research in universities.</w:t>
      </w:r>
    </w:p>
    <w:p>
      <w:pPr>
        <w:pStyle w:val="BodyText"/>
      </w:pPr>
      <w:r>
        <w:t xml:space="preserve">The</w:t>
      </w:r>
      <w:r>
        <w:t xml:space="preserve"> </w:t>
      </w:r>
      <w:r>
        <w:rPr>
          <w:iCs/>
          <w:i/>
          <w:bCs/>
          <w:b/>
        </w:rPr>
        <w:t xml:space="preserve">University Lecturer</w:t>
      </w:r>
      <w:r>
        <w:t xml:space="preserve"> </w:t>
      </w:r>
      <w:r>
        <w:t xml:space="preserve">in</w:t>
      </w:r>
      <w:r>
        <w:t xml:space="preserve"> </w:t>
      </w:r>
      <w:r>
        <w:rPr>
          <w:iCs/>
          <w:i/>
          <w:bCs/>
          <w:b/>
        </w:rPr>
        <w:t xml:space="preserve">Dhaka</w:t>
      </w:r>
      <w:r>
        <w:t xml:space="preserve"> </w:t>
      </w:r>
      <w:r>
        <w:t xml:space="preserve">is a linchpin in the nation’s educational framework. Their dedication to nurturing future leaders, advancing knowledge through research, and engaging with societal challenges underscores their indispensable role. As Bangladesh continues to aspire toward becoming a middle-income country by 2041, the contributions of</w:t>
      </w:r>
      <w:r>
        <w:t xml:space="preserve"> </w:t>
      </w:r>
      <w:r>
        <w:rPr>
          <w:iCs/>
          <w:i/>
          <w:bCs/>
          <w:b/>
        </w:rPr>
        <w:t xml:space="preserve">University Lecturers</w:t>
      </w:r>
      <w:r>
        <w:t xml:space="preserve"> </w:t>
      </w:r>
      <w:r>
        <w:t xml:space="preserve">in Dhaka will be critical in achieving this vision. By investing in their professional development and addressing systemic barriers, Bangladesh can ensure that its higher education institutions remain competitive on a global scale.</w:t>
      </w:r>
    </w:p>
    <w:p>
      <w:pPr>
        <w:pStyle w:val="BodyText"/>
      </w:pPr>
      <w:r>
        <w:t xml:space="preserve">In conclusion, the</w:t>
      </w:r>
      <w:r>
        <w:t xml:space="preserve"> </w:t>
      </w:r>
      <w:r>
        <w:rPr>
          <w:iCs/>
          <w:i/>
          <w:bCs/>
          <w:b/>
        </w:rPr>
        <w:t xml:space="preserve">University Lecturer</w:t>
      </w:r>
      <w:r>
        <w:t xml:space="preserve"> </w:t>
      </w:r>
      <w:r>
        <w:t xml:space="preserve">is not merely an instructor but a catalyst for change in</w:t>
      </w:r>
      <w:r>
        <w:t xml:space="preserve"> </w:t>
      </w:r>
      <w:r>
        <w:rPr>
          <w:iCs/>
          <w:i/>
          <w:bCs/>
          <w:b/>
        </w:rPr>
        <w:t xml:space="preserve">Dhaka</w:t>
      </w:r>
      <w:r>
        <w:t xml:space="preserve">. Their work shapes the intellectual landscape of Bangladesh, influences policy decisions, and lays the groundwork for sustainable development. Recognizing and supporting their endeavors will be essential for the continued growth of higher education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Bangladesh Dhaka</dc:title>
  <dc:creator/>
  <cp:keywords/>
  <dcterms:created xsi:type="dcterms:W3CDTF">2026-07-23T20:07:02Z</dcterms:created>
  <dcterms:modified xsi:type="dcterms:W3CDTF">2026-07-23T20:07:02Z</dcterms:modified>
</cp:coreProperties>
</file>

<file path=docProps/custom.xml><?xml version="1.0" encoding="utf-8"?>
<Properties xmlns="http://schemas.openxmlformats.org/officeDocument/2006/custom-properties" xmlns:vt="http://schemas.openxmlformats.org/officeDocument/2006/docPropsVTypes"/>
</file>