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13cc85ebc8ba6c3f45e0f65193864e027d162d"/>
    <w:p>
      <w:pPr>
        <w:pStyle w:val="Heading1"/>
      </w:pPr>
      <w:r>
        <w:t xml:space="preserve">Abstract Academic Document on the Role of a University Lecturer in Canada Vancouver</w:t>
      </w:r>
    </w:p>
    <w:p>
      <w:pPr>
        <w:pStyle w:val="FirstParagraph"/>
      </w:pPr>
      <w:r>
        <w:rPr>
          <w:bCs/>
          <w:b/>
        </w:rPr>
        <w:t xml:space="preserve">Abstract:</w:t>
      </w:r>
      <w:r>
        <w:t xml:space="preserve"> </w:t>
      </w:r>
      <w:r>
        <w:t xml:space="preserve">The role of a university lecturer in Canada’s vibrant academic landscape, particularly within the culturally diverse and economically dynamic city of Vancouver, represents a unique intersection of pedagogical innovation, research excellence, and community engagement. This document explores the multifaceted responsibilities of university lecturers in Vancouver, emphasizing their contributions to higher education through teaching methodologies tailored to local needs, integration with regional research initiatives, and alignment with Canada’s broader educational priorities. The analysis highlights how lecturers in Vancouver navigate challenges such as intercultural inclusivity, resource allocation for research infrastructure, and the demands of a rapidly evolving technological sector while fostering academic excellence and student success. Furthermore, it underscores the critical importance of university lecturers in shaping future professionals who can address global issues through a Canadian lens.</w:t>
      </w:r>
    </w:p>
    <w:bookmarkStart w:id="20" w:name="introduction"/>
    <w:p>
      <w:pPr>
        <w:pStyle w:val="Heading2"/>
      </w:pPr>
      <w:r>
        <w:t xml:space="preserve">Introduction</w:t>
      </w:r>
    </w:p>
    <w:p>
      <w:pPr>
        <w:pStyle w:val="FirstParagraph"/>
      </w:pPr>
      <w:r>
        <w:t xml:space="preserve">In the context of Canada’s commitment to fostering world-class higher education and research, Vancouver emerges as a pivotal hub for academic innovation. As one of Canada’s most diverse cities, Vancouver attracts students and scholars from across the globe, creating a unique environment where university lecturers must balance global perspectives with localized educational demands. The role of a university lecturer in this setting extends beyond traditional teaching responsibilities to include mentorship, interdisciplinary collaboration, and active participation in community-driven initiatives. This abstract academic document delves into the evolving responsibilities of university lecturers in Vancouver, examining how their work aligns with national educational goals while addressing the specific socio-economic and cultural dynamics of the region.</w:t>
      </w:r>
    </w:p>
    <w:bookmarkEnd w:id="20"/>
    <w:bookmarkStart w:id="21" w:name="X6b8048f0504a54ddcd14eadbdfb8372eb6163bb"/>
    <w:p>
      <w:pPr>
        <w:pStyle w:val="Heading2"/>
      </w:pPr>
      <w:r>
        <w:t xml:space="preserve">Key Responsibilities of University Lecturers in Vancouver</w:t>
      </w:r>
    </w:p>
    <w:p>
      <w:pPr>
        <w:pStyle w:val="FirstParagraph"/>
      </w:pPr>
      <w:r>
        <w:t xml:space="preserve">University lecturers in Vancouver are tasked with delivering high-quality, research-informed education to students across a wide range of disciplines, including STEM (science, technology, engineering, and mathematics), humanities, social sciences, and business. Given Vancouver’s status as a global city with a strong emphasis on sustainability and innovation, many lecturers integrate interdisciplinary approaches into their curricula. For example, courses on climate change policy may incorporate perspectives from environmental science professors at the University of British Columbia (UBC) or Simon Fraser University (SFU), while business lectures might explore Vancouver’s role as a tech startup hub. Additionally, lecturers in Vancouver often serve as advisors for student research projects, fostering critical thinking and problem-solving skills aligned with Canada’s focus on innovation and entrepreneurship.</w:t>
      </w:r>
    </w:p>
    <w:bookmarkEnd w:id="21"/>
    <w:bookmarkStart w:id="22" w:name="X1fd1f166083475878997445fd4767a92654986d"/>
    <w:p>
      <w:pPr>
        <w:pStyle w:val="Heading2"/>
      </w:pPr>
      <w:r>
        <w:t xml:space="preserve">Research Contributions and Interdisciplinary Collaboration</w:t>
      </w:r>
    </w:p>
    <w:p>
      <w:pPr>
        <w:pStyle w:val="FirstParagraph"/>
      </w:pPr>
      <w:r>
        <w:t xml:space="preserve">Research is a cornerstone of the university lecturer’s role in Vancouver, where institutions such as UBC, SFU, and the University of Victoria are renowned for their cutting-edge research facilities. Lecturers are expected to maintain active research agendas that contribute to their fields while addressing regional challenges. For instance, studies on urban sustainability at UBC often involve partnerships with local governments and NGOs in Vancouver, reflecting the city’s commitment to environmental stewardship. Similarly, lecturers in social sciences may collaborate with Indigenous communities in British Columbia to address issues such as reconciliation and cultural preservation. These research efforts not only enhance the academic reputation of Canadian universities but also align with national priorities like advancing Indigenous knowledge systems and promoting sustainable development.</w:t>
      </w:r>
    </w:p>
    <w:bookmarkEnd w:id="22"/>
    <w:bookmarkStart w:id="23" w:name="Xdd9d48847046fb797959a750967a50ec13407b2"/>
    <w:p>
      <w:pPr>
        <w:pStyle w:val="Heading2"/>
      </w:pPr>
      <w:r>
        <w:t xml:space="preserve">Challenges and Opportunities for University Lecturers in Vancouver</w:t>
      </w:r>
    </w:p>
    <w:p>
      <w:pPr>
        <w:pStyle w:val="FirstParagraph"/>
      </w:pPr>
      <w:r>
        <w:t xml:space="preserve">Despite their significant contributions, university lecturers in Vancouver face unique challenges. The city’s high cost of living can strain academic resources, potentially limiting opportunities for travel or international collaboration. Additionally, the need to accommodate a diverse student body—ranging from domestic students to international scholars—requires lecturers to adopt inclusive pedagogical strategies that respect cultural differences while meeting Canadian educational standards. However, Vancouver also offers unparalleled opportunities for lecturers through its proximity to global markets, access to multicultural communities, and partnerships with industry leaders in sectors such as clean technology and biotechnology. These factors position Vancouver as a dynamic environment for academic growth and innovation.</w:t>
      </w:r>
    </w:p>
    <w:bookmarkEnd w:id="23"/>
    <w:bookmarkStart w:id="24" w:name="X6b6473f8b780ae58ab0f7a72f015094a0319ed4"/>
    <w:p>
      <w:pPr>
        <w:pStyle w:val="Heading2"/>
      </w:pPr>
      <w:r>
        <w:t xml:space="preserve">Professional Development and Community Engagement</w:t>
      </w:r>
    </w:p>
    <w:p>
      <w:pPr>
        <w:pStyle w:val="FirstParagraph"/>
      </w:pPr>
      <w:r>
        <w:t xml:space="preserve">University lecturers in Vancouver are encouraged to engage in continuous professional development through workshops, conferences, and collaborative projects. Institutions often support these efforts by providing funding for research grants or sabbaticals. Moreover, lecturers play a vital role in community engagement initiatives, such as public lectures on pressing issues like climate change or social equity. For example, SFU’s Community Engaged Learning (CEL) program allows lecturers to design courses that address local challenges while fostering civic responsibility among students. This approach reflects Canada’s emphasis on experiential learning and the role of universities in contributing to societal well-being.</w:t>
      </w:r>
    </w:p>
    <w:bookmarkEnd w:id="24"/>
    <w:bookmarkStart w:id="25" w:name="X7a19fb7f389ed0902198d619dd2b5ef9e9485db"/>
    <w:p>
      <w:pPr>
        <w:pStyle w:val="Heading2"/>
      </w:pPr>
      <w:r>
        <w:t xml:space="preserve">Impact on Students and the Broader Academic Ecosystem</w:t>
      </w:r>
    </w:p>
    <w:p>
      <w:pPr>
        <w:pStyle w:val="FirstParagraph"/>
      </w:pPr>
      <w:r>
        <w:t xml:space="preserve">The influence of university lecturers extends beyond the classroom, shaping students’ academic trajectories and preparing them for careers that align with Canada’s economic and environmental goals. In Vancouver, where there is a strong focus on innovation, lecturers often emphasize skills such as digital literacy, ethical leadership, and cross-cultural communication. Furthermore, their mentorship helps students navigate the complexities of higher education in a multicultural setting. The broader academic ecosystem benefits from this environment through increased collaboration between universities and local industries, creating opportunities for research commercialization and workforce development.</w:t>
      </w:r>
    </w:p>
    <w:bookmarkEnd w:id="25"/>
    <w:bookmarkStart w:id="26" w:name="conclusion"/>
    <w:p>
      <w:pPr>
        <w:pStyle w:val="Heading2"/>
      </w:pPr>
      <w:r>
        <w:t xml:space="preserve">Conclusion</w:t>
      </w:r>
    </w:p>
    <w:p>
      <w:pPr>
        <w:pStyle w:val="FirstParagraph"/>
      </w:pPr>
      <w:r>
        <w:t xml:space="preserve">The role of a university lecturer in Canada’s Vancouver is both demanding and transformative, requiring a balance of pedagogical expertise, research acumen, and community engagement. As Vancouver continues to evolve as a center for innovation and diversity, the contributions of its university lecturers will remain central to Canada’s academic landscape. Their work not only equips students with the skills needed for global challenges but also reinforces Vancouver’s position as a leader in higher education and sustainable development. By aligning their efforts with national priorities while addressing local needs, university lecturers in Vancouver exemplify the dynamic synergy between academia, industry, and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University Lecturer in Canada Vancouver</dc:title>
  <dc:creator/>
  <cp:keywords/>
  <dcterms:created xsi:type="dcterms:W3CDTF">2026-07-20T23:31:04Z</dcterms:created>
  <dcterms:modified xsi:type="dcterms:W3CDTF">2026-07-20T23:31:04Z</dcterms:modified>
</cp:coreProperties>
</file>

<file path=docProps/custom.xml><?xml version="1.0" encoding="utf-8"?>
<Properties xmlns="http://schemas.openxmlformats.org/officeDocument/2006/custom-properties" xmlns:vt="http://schemas.openxmlformats.org/officeDocument/2006/docPropsVTypes"/>
</file>