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334bad54c5abc5d71533ce8203aef6111e68304"/>
    <w:p>
      <w:pPr>
        <w:pStyle w:val="Heading1"/>
      </w:pPr>
      <w:r>
        <w:t xml:space="preserve">Abstract Academic Document: The Role of the University Lecturer in France, Marseille</w:t>
      </w:r>
    </w:p>
    <w:p>
      <w:pPr>
        <w:pStyle w:val="FirstParagraph"/>
      </w:pPr>
      <w:r>
        <w:rPr>
          <w:bCs/>
          <w:b/>
        </w:rPr>
        <w:t xml:space="preserve">Keywords:</w:t>
      </w:r>
      <w:r>
        <w:t xml:space="preserve"> </w:t>
      </w:r>
      <w:r>
        <w:t xml:space="preserve">Abstract academic, University Lecturer, France Marseille</w:t>
      </w:r>
    </w:p>
    <w:p>
      <w:pPr>
        <w:pStyle w:val="BodyText"/>
      </w:pPr>
      <w:r>
        <w:t xml:space="preserve">In the context of higher education in France, the role of a university lecturer (known as “maître de conférences” or “professeur des universités” in the French academic system) holds significant importance. This abstract academic document explores the multifaceted responsibilities, challenges, and opportunities inherent to being a University Lecturer in Marseille, France—a city renowned for its vibrant academic environment and cultural diversity. The study situates itself within the broader framework of European higher education reforms while emphasizing Marseille’s unique geographical, institutional, and socio-cultural characteristics.</w:t>
      </w:r>
    </w:p>
    <w:bookmarkStart w:id="20" w:name="X0c4dca8081081301c8faba768b1bfe36cce9788"/>
    <w:p>
      <w:pPr>
        <w:pStyle w:val="Heading2"/>
      </w:pPr>
      <w:r>
        <w:t xml:space="preserve">Academic Context in France: The Role of the University Lecturer</w:t>
      </w:r>
    </w:p>
    <w:p>
      <w:pPr>
        <w:pStyle w:val="FirstParagraph"/>
      </w:pPr>
      <w:r>
        <w:t xml:space="preserve">France’s higher education system is structured around a dual model comprising public and private institutions, with the former dominating the landscape. Within this system, University Lecturers play a pivotal role as educators, researchers, and contributors to academic governance. Their primary responsibilities include teaching undergraduate and graduate students across disciplines such as humanities, sciences, engineering, law, and social sciences. Additionally, they are expected to engage in original research that aligns with their departmental or institutional priorities.</w:t>
      </w:r>
    </w:p>
    <w:p>
      <w:pPr>
        <w:pStyle w:val="BodyText"/>
      </w:pPr>
      <w:r>
        <w:t xml:space="preserve">In France, the title of “University Lecturer” is not merely a professional designation but a reflection of the nation’s commitment to academic excellence and intellectual rigor. The French National Education Ministry (Ministère de l’Enseignement supérieur et de la Recherche) sets stringent criteria for appointment, including competitive selection processes, rigorous evaluations of research output, and adherence to national pedagogical standards. This ensures that lecturers are not only experts in their fields but also capable of delivering high-quality education tailored to the evolving needs of students.</w:t>
      </w:r>
    </w:p>
    <w:bookmarkEnd w:id="20"/>
    <w:bookmarkStart w:id="21" w:name="marseille-a-hub-for-academic-innovation"/>
    <w:p>
      <w:pPr>
        <w:pStyle w:val="Heading2"/>
      </w:pPr>
      <w:r>
        <w:t xml:space="preserve">Marseille: A Hub for Academic Innovation</w:t>
      </w:r>
    </w:p>
    <w:p>
      <w:pPr>
        <w:pStyle w:val="FirstParagraph"/>
      </w:pPr>
      <w:r>
        <w:t xml:space="preserve">Marseille, located on the Mediterranean coast and serving as the second-largest city in France, has emerged as a critical center for higher education and research. Home to Aix-Marseille University (AMU), one of the largest university systems in Europe, Marseille offers a dynamic academic ecosystem characterized by interdisciplinary collaboration, international partnerships, and a strong emphasis on innovation. The presence of institutions such as the École Centrale Marseille, INRIA (French National Institute for Research in Digital Science and Technology), and numerous research centers underscores the city’s commitment to advancing knowledge across disciplines.</w:t>
      </w:r>
    </w:p>
    <w:p>
      <w:pPr>
        <w:pStyle w:val="BodyText"/>
      </w:pPr>
      <w:r>
        <w:t xml:space="preserve">The University Lecturer in Marseille operates within this intellectually vibrant milieu, often engaging with local industries, cultural organizations, and public policy initiatives. For instance, lecturers at AMU frequently collaborate on projects related to marine biology (given Marseille’s proximity to the Mediterranean Sea), urban studies (reflecting the city’s unique socio-economic dynamics), and digital humanities. This interdisciplinary approach aligns with national strategies such as “France 2030,” which prioritizes innovation in science, technology, and sustainable development.</w:t>
      </w:r>
    </w:p>
    <w:bookmarkEnd w:id="21"/>
    <w:bookmarkStart w:id="22" w:name="Xaf613b0bb4edf302344bef734336ad61ef7b88b"/>
    <w:p>
      <w:pPr>
        <w:pStyle w:val="Heading2"/>
      </w:pPr>
      <w:r>
        <w:t xml:space="preserve">Challenges and Opportunities for University Lecturers in Marseille</w:t>
      </w:r>
    </w:p>
    <w:p>
      <w:pPr>
        <w:pStyle w:val="FirstParagraph"/>
      </w:pPr>
      <w:r>
        <w:t xml:space="preserve">While Marseille offers a wealth of opportunities for academic growth, University Lecturers here also face distinct challenges. One such challenge is the balance between teaching responsibilities and research demands. In France, the evaluation of lecturers is heavily tied to their research output, which can sometimes create tension with the need to dedicate time to classroom instruction and student mentorship. This issue is particularly acute in Marseille, where institutions like AMU have expanded their student populations while striving to maintain high academic standards.</w:t>
      </w:r>
    </w:p>
    <w:p>
      <w:pPr>
        <w:pStyle w:val="BodyText"/>
      </w:pPr>
      <w:r>
        <w:t xml:space="preserve">Additionally, the integration of diverse student bodies—comprising both French and international students—requires lecturers to adopt inclusive pedagogical strategies. Marseille’s status as a multicultural city (with significant North African, Sub-Saharan African, and European communities) necessitates sensitivity to cultural differences and the promotion of multilingualism in teaching contexts. This aligns with broader EU initiatives aimed at fostering intercultural dialogue and global citizenship.</w:t>
      </w:r>
    </w:p>
    <w:bookmarkEnd w:id="22"/>
    <w:bookmarkStart w:id="23" w:name="educational-reforms-and-their-impact"/>
    <w:p>
      <w:pPr>
        <w:pStyle w:val="Heading2"/>
      </w:pPr>
      <w:r>
        <w:t xml:space="preserve">Educational Reforms and Their Impact</w:t>
      </w:r>
    </w:p>
    <w:p>
      <w:pPr>
        <w:pStyle w:val="FirstParagraph"/>
      </w:pPr>
      <w:r>
        <w:t xml:space="preserve">Recent educational reforms in France, such as the LRU (Lutte contre les mauvaises pratiques et pour l’innovation dans l’enseignement supérieur) law, have significantly influenced the role of University Lecturers. These reforms emphasize autonomy for universities, increased transparency in academic evaluations, and a greater focus on student-centered learning. In Marseille, these changes have led to the adoption of blended learning models (combining online and in-person instruction), enhanced student support services, and the integration of digital tools into curricula.</w:t>
      </w:r>
    </w:p>
    <w:p>
      <w:pPr>
        <w:pStyle w:val="BodyText"/>
      </w:pPr>
      <w:r>
        <w:t xml:space="preserve">Furthermore, the LMD (Licence-Master-Doctorat) system—introduced in 2004—has standardized higher education degrees across France. University Lecturers in Marseille are now expected to design programs that align with this framework, ensuring that students progress through clearly defined academic stages while meeting European Credit Transfer and Accumulation System (ECTS) requirements. This has placed additional pressure on lecturers to stay abreast of pedagogical trends and technological advancements.</w:t>
      </w:r>
    </w:p>
    <w:bookmarkEnd w:id="23"/>
    <w:bookmarkStart w:id="24" w:name="cultural-and-social-dimensions"/>
    <w:p>
      <w:pPr>
        <w:pStyle w:val="Heading2"/>
      </w:pPr>
      <w:r>
        <w:t xml:space="preserve">Cultural and Social Dimensions</w:t>
      </w:r>
    </w:p>
    <w:p>
      <w:pPr>
        <w:pStyle w:val="FirstParagraph"/>
      </w:pPr>
      <w:r>
        <w:t xml:space="preserve">The cultural richness of Marseille profoundly shapes the experience of University Lecturers. The city’s history as a crossroads of Mediterranean trade, its vibrant art scene, and its commitment to social equity provide a unique backdrop for academic work. For instance, lecturers in disciplines such as sociology or political science often draw on Marseille’s socio-political dynamics to contextualize their teaching and research.</w:t>
      </w:r>
    </w:p>
    <w:p>
      <w:pPr>
        <w:pStyle w:val="BodyText"/>
      </w:pPr>
      <w:r>
        <w:t xml:space="preserve">Moreover, the city’s strong labor unions and active student movements have influenced academic policies. Lecturers in Marseille must navigate a landscape where debates over precarity (temporary contracts), salary disputes, and working conditions are frequent topics of discussion. This environment demands that lecturers not only excel academically but also engage with broader societal issues affecting higher education in France.</w:t>
      </w:r>
    </w:p>
    <w:bookmarkEnd w:id="24"/>
    <w:bookmarkStart w:id="25" w:name="conclusion"/>
    <w:p>
      <w:pPr>
        <w:pStyle w:val="Heading2"/>
      </w:pPr>
      <w:r>
        <w:t xml:space="preserve">Conclusion</w:t>
      </w:r>
    </w:p>
    <w:p>
      <w:pPr>
        <w:pStyle w:val="FirstParagraph"/>
      </w:pPr>
      <w:r>
        <w:t xml:space="preserve">In summary, the role of a University Lecturer in Marseille, France is both multifaceted and deeply embedded within the city’s academic, cultural, and socio-political fabric. While challenges such as balancing research and teaching demands persist, the opportunities for interdisciplinary collaboration, innovation in pedagogy, and engagement with global issues are unparalleled. As Marseille continues to evolve as a hub of knowledge production in Europe, University Lecturers here will remain central to shaping the future of higher education—not only within France but across the broader European academic community.</w:t>
      </w:r>
    </w:p>
    <w:p>
      <w:pPr>
        <w:pStyle w:val="BodyText"/>
      </w:pPr>
      <w:r>
        <w:t xml:space="preserve">This abstract academic document underscores the critical importance of contextualizing the role of University Lecturers within specific geographical and institutional frameworks. It highlights how Marseille’s unique characteristics—its cultural diversity, academic institutions, and commitment to innovation—inform the experiences and contributions of those who teach there. Ultimately, it calls for further research into how local contexts shape global academic practices.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France Marseille</dc:title>
  <dc:creator/>
  <dc:language>en</dc:language>
  <cp:keywords/>
  <dcterms:created xsi:type="dcterms:W3CDTF">2026-07-23T08:54:10Z</dcterms:created>
  <dcterms:modified xsi:type="dcterms:W3CDTF">2026-07-23T08:54:10Z</dcterms:modified>
</cp:coreProperties>
</file>

<file path=docProps/custom.xml><?xml version="1.0" encoding="utf-8"?>
<Properties xmlns="http://schemas.openxmlformats.org/officeDocument/2006/custom-properties" xmlns:vt="http://schemas.openxmlformats.org/officeDocument/2006/docPropsVTypes"/>
</file>