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02196287974221b1a0d1b7bc052a2d84d8a171b"/>
    <w:p>
      <w:pPr>
        <w:pStyle w:val="Heading1"/>
      </w:pPr>
      <w:r>
        <w:t xml:space="preserve">Abstract Academic: The Role, Challenges, and Contributions of University Lecturers in Iraq Baghdad</w:t>
      </w:r>
    </w:p>
    <w:p>
      <w:pPr>
        <w:pStyle w:val="FirstParagraph"/>
      </w:pPr>
      <w:r>
        <w:rPr>
          <w:bCs/>
          <w:b/>
        </w:rPr>
        <w:t xml:space="preserve">Keywords:</w:t>
      </w:r>
      <w:r>
        <w:t xml:space="preserve"> </w:t>
      </w:r>
      <w:r>
        <w:t xml:space="preserve">Abstract academic, University Lecturer, Iraq Baghdad.</w:t>
      </w:r>
    </w:p>
    <w:bookmarkStart w:id="20" w:name="introduction"/>
    <w:p>
      <w:pPr>
        <w:pStyle w:val="Heading2"/>
      </w:pPr>
      <w:r>
        <w:t xml:space="preserve">Introduction</w:t>
      </w:r>
    </w:p>
    <w:p>
      <w:pPr>
        <w:pStyle w:val="FirstParagraph"/>
      </w:pPr>
      <w:r>
        <w:t xml:space="preserve">The role of university lecturers in shaping the educational landscape of a nation is pivotal, particularly in regions experiencing socio-political transformation. In Iraq, specifically within the capital city of Baghdad—the political and cultural heart of the country—university lecturers play a crucial role in fostering academic excellence, promoting critical thinking, and addressing the challenges posed by post-conflict reconstruction. This abstract academic document explores the multifaceted responsibilities of university lecturers in Iraq Baghdad, emphasizing their contributions to higher education, research, and societal development amidst ongoing political and economic challenges. By examining the unique context of Baghdad’s universities and their lecturers’ roles within this framework, this analysis highlights both the obstacles faced by educators and the opportunities for growth in a rapidly evolving academic environment.</w:t>
      </w:r>
    </w:p>
    <w:bookmarkEnd w:id="20"/>
    <w:bookmarkStart w:id="21" w:name="X56125a508747fe35812264c2fa79223304acd5b"/>
    <w:p>
      <w:pPr>
        <w:pStyle w:val="Heading2"/>
      </w:pPr>
      <w:r>
        <w:t xml:space="preserve">The Role of University Lecturers in Iraq Baghdad</w:t>
      </w:r>
    </w:p>
    <w:p>
      <w:pPr>
        <w:pStyle w:val="FirstParagraph"/>
      </w:pPr>
      <w:r>
        <w:t xml:space="preserve">University lecturers in Iraq Baghdad are tasked with dual responsibilities: delivering high-quality education and contributing to research that addresses national priorities. In a country where higher education has historically been central to the development of skilled professionals, lecturers serve as both mentors and innovators. Their roles extend beyond traditional teaching; they are expected to engage students in critical discussions, foster innovation, and align curricula with the needs of Iraq’s economy and governance systems.</w:t>
      </w:r>
    </w:p>
    <w:p>
      <w:pPr>
        <w:pStyle w:val="BodyText"/>
      </w:pPr>
      <w:r>
        <w:t xml:space="preserve">Baghdad’s universities—such as the University of Baghdad, Al-Mustansiriya University, and others—are key institutions for nurturing future leaders. Lecturers in these institutions often face pressure to maintain academic standards while adapting to a rapidly changing political climate. Their expertise is vital in preparing students for careers in engineering, medicine, law, and public administration—fields critical to Iraq’s post-conflict recovery.</w:t>
      </w:r>
    </w:p>
    <w:bookmarkEnd w:id="21"/>
    <w:bookmarkStart w:id="22" w:name="challenges-faced-by-university-lecturers"/>
    <w:p>
      <w:pPr>
        <w:pStyle w:val="Heading2"/>
      </w:pPr>
      <w:r>
        <w:t xml:space="preserve">Challenges Faced by University Lecturers</w:t>
      </w:r>
    </w:p>
    <w:p>
      <w:pPr>
        <w:pStyle w:val="FirstParagraph"/>
      </w:pPr>
      <w:r>
        <w:t xml:space="preserve">The role of university lecturers in Baghdad is not without significant challenges. The lingering effects of years of conflict, economic instability, and political turmoil have placed immense pressure on the higher education sector. Many lecturers struggle with outdated infrastructure, limited resources for research, and insufficient funding for academic programs. Additionally, the brain drain phenomenon has led to a shortage of qualified faculty members in specialized fields.</w:t>
      </w:r>
    </w:p>
    <w:p>
      <w:pPr>
        <w:pStyle w:val="BodyText"/>
      </w:pPr>
      <w:r>
        <w:t xml:space="preserve">Bureaucratic hurdles further complicate the work of lecturers. In Iraq Baghdad, administrative inefficiencies and inconsistent policies often hinder academic freedom and research initiatives. Lecturers must also navigate the complexities of a society transitioning from authoritarian governance to democratic principles, which requires balancing pedagogical approaches with ethical considerations.</w:t>
      </w:r>
    </w:p>
    <w:bookmarkEnd w:id="22"/>
    <w:bookmarkStart w:id="23" w:name="opportunities-for-academic-growth"/>
    <w:p>
      <w:pPr>
        <w:pStyle w:val="Heading2"/>
      </w:pPr>
      <w:r>
        <w:t xml:space="preserve">Opportunities for Academic Growth</w:t>
      </w:r>
    </w:p>
    <w:p>
      <w:pPr>
        <w:pStyle w:val="FirstParagraph"/>
      </w:pPr>
      <w:r>
        <w:t xml:space="preserve">Despite these challenges, university lecturers in Baghdad have opportunities to drive positive change. The growing emphasis on international collaboration has opened doors for partnerships with universities and research institutions abroad. These collaborations enable knowledge exchange, joint research projects, and access to global academic networks—resources that can mitigate some of the local constraints.</w:t>
      </w:r>
    </w:p>
    <w:p>
      <w:pPr>
        <w:pStyle w:val="BodyText"/>
      </w:pPr>
      <w:r>
        <w:t xml:space="preserve">Moreover, the digital transformation of education has provided lecturers with tools to enhance teaching quality. Online platforms and e-learning modules are increasingly being adopted in Baghdad’s universities, allowing lecturers to reach wider audiences and innovate pedagogical methods. This shift is particularly relevant in a region where access to traditional educational resources remains limited for many students.</w:t>
      </w:r>
    </w:p>
    <w:bookmarkEnd w:id="23"/>
    <w:bookmarkStart w:id="24" w:name="X40a0dcf9f06fab6327da34a9a80a2edf06c3b36"/>
    <w:p>
      <w:pPr>
        <w:pStyle w:val="Heading2"/>
      </w:pPr>
      <w:r>
        <w:t xml:space="preserve">Professional Development and Research Contributions</w:t>
      </w:r>
    </w:p>
    <w:p>
      <w:pPr>
        <w:pStyle w:val="FirstParagraph"/>
      </w:pPr>
      <w:r>
        <w:t xml:space="preserve">A university lecturer’s ability to contribute meaningfully to academia hinges on continuous professional development. In Iraq Baghdad, institutions have initiated programs aimed at upskilling faculty members through workshops, training sessions, and international fellowships. These initiatives are critical for equipping lecturers with the latest methodologies in pedagogy and research.</w:t>
      </w:r>
    </w:p>
    <w:p>
      <w:pPr>
        <w:pStyle w:val="BodyText"/>
      </w:pPr>
      <w:r>
        <w:t xml:space="preserve">Research is another cornerstone of a lecturer’s role. In Baghdad, university lecturers often engage in studies addressing local issues such as urban planning, public health, and conflict resolution. Their work not only advances academic knowledge but also informs policy decisions at the national level. For instance, research on water resource management by lecturers at the University of Baghdad has directly influenced governmental strategies to address scarcity in Iraq’s arid regions.</w:t>
      </w:r>
    </w:p>
    <w:bookmarkEnd w:id="24"/>
    <w:bookmarkStart w:id="25" w:name="societal-impact-and-future-prospects"/>
    <w:p>
      <w:pPr>
        <w:pStyle w:val="Heading2"/>
      </w:pPr>
      <w:r>
        <w:t xml:space="preserve">Societal Impact and Future Prospects</w:t>
      </w:r>
    </w:p>
    <w:p>
      <w:pPr>
        <w:pStyle w:val="FirstParagraph"/>
      </w:pPr>
      <w:r>
        <w:t xml:space="preserve">The societal impact of university lecturers in Baghdad cannot be overstated. By instilling a culture of inquiry and resilience, they empower students to become agents of change in their communities. Lecturers also play a vital role in promoting national unity and reconciliation, particularly in a country marked by sectarian divisions. Their curricula often incorporate interdisciplinary approaches that emphasize peacebuilding, ethics, and civic responsibility.</w:t>
      </w:r>
    </w:p>
    <w:p>
      <w:pPr>
        <w:pStyle w:val="BodyText"/>
      </w:pPr>
      <w:r>
        <w:t xml:space="preserve">Looking ahead, the future of university lecturers in Iraq Baghdad depends on sustained investment in higher education. Strengthening institutional autonomy, increasing funding for research and infrastructure, and fostering a culture of academic freedom will be essential to ensuring the success of these educators. Additionally, policies that prioritize merit-based appointments and reduce administrative interference can enhance the quality of teaching and research.</w:t>
      </w:r>
    </w:p>
    <w:bookmarkEnd w:id="25"/>
    <w:bookmarkStart w:id="26" w:name="conclusion"/>
    <w:p>
      <w:pPr>
        <w:pStyle w:val="Heading2"/>
      </w:pPr>
      <w:r>
        <w:t xml:space="preserve">Conclusion</w:t>
      </w:r>
    </w:p>
    <w:p>
      <w:pPr>
        <w:pStyle w:val="FirstParagraph"/>
      </w:pPr>
      <w:r>
        <w:t xml:space="preserve">In conclusion, university lecturers in Iraq Baghdad are indispensable to the nation’s academic and societal progress. Despite navigating a complex landscape of challenges, their dedication to education, research, and community engagement underscores their significance in shaping a resilient future for Iraq. As the country continues its journey toward stability and development, the role of university lecturers must be recognized as a cornerstone of this transformation. By addressing systemic issues and investing in academic infrastructure, Iraq can ensure that its lecturers remain at the forefront of fostering innovation, critical thinking, and national renewal.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University Lecturers in Iraq Baghdad</dc:title>
  <dc:creator/>
  <dc:language>en</dc:language>
  <cp:keywords/>
  <dcterms:created xsi:type="dcterms:W3CDTF">2026-07-21T05:04:12Z</dcterms:created>
  <dcterms:modified xsi:type="dcterms:W3CDTF">2026-07-21T05:04:12Z</dcterms:modified>
</cp:coreProperties>
</file>

<file path=docProps/custom.xml><?xml version="1.0" encoding="utf-8"?>
<Properties xmlns="http://schemas.openxmlformats.org/officeDocument/2006/custom-properties" xmlns:vt="http://schemas.openxmlformats.org/officeDocument/2006/docPropsVTypes"/>
</file>