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9119133d4b041467fc8403ef4a597b9cae233f3"/>
    <w:p>
      <w:pPr>
        <w:pStyle w:val="Heading1"/>
      </w:pPr>
      <w:r>
        <w:t xml:space="preserve">Abstract Academic: The Role and Impact of a University Lecturer in Japan Kyoto</w:t>
      </w:r>
    </w:p>
    <w:p>
      <w:pPr>
        <w:pStyle w:val="FirstParagraph"/>
      </w:pPr>
      <w:r>
        <w:t xml:space="preserve">The academic landscape of Japan, particularly within the vibrant city of Kyoto, has long been a cornerstone of higher education and research. As a cultural and intellectual hub, Kyoto is home to esteemed institutions such as Kyoto University (Kyoto Daigaku) and Ritsumeikan University, which attract both domestic and international students seeking high-quality education. In this context, the role of a</w:t>
      </w:r>
      <w:r>
        <w:t xml:space="preserve"> </w:t>
      </w:r>
      <w:r>
        <w:rPr>
          <w:bCs/>
          <w:b/>
        </w:rPr>
        <w:t xml:space="preserve">University Lecturer</w:t>
      </w:r>
      <w:r>
        <w:t xml:space="preserve"> </w:t>
      </w:r>
      <w:r>
        <w:t xml:space="preserve">in Japan Kyoto is multifaceted, encompassing pedagogical innovation, cultural mediation, and scholarly contribution to global academic discourse. This abstract explores the unique responsibilities of a University Lecturer within Japan’s educational framework and highlights their significance in shaping the future of higher education in Kyoto.</w:t>
      </w:r>
    </w:p>
    <w:bookmarkStart w:id="20" w:name="Xb490f769a8c43e48796ac6f22e49c341f0d8f79"/>
    <w:p>
      <w:pPr>
        <w:pStyle w:val="Heading2"/>
      </w:pPr>
      <w:r>
        <w:t xml:space="preserve">The Role of a University Lecturer in Japan</w:t>
      </w:r>
    </w:p>
    <w:p>
      <w:pPr>
        <w:pStyle w:val="FirstParagraph"/>
      </w:pPr>
      <w:r>
        <w:t xml:space="preserve">A</w:t>
      </w:r>
      <w:r>
        <w:t xml:space="preserve"> </w:t>
      </w:r>
      <w:r>
        <w:rPr>
          <w:bCs/>
          <w:b/>
        </w:rPr>
        <w:t xml:space="preserve">University Lecturer</w:t>
      </w:r>
      <w:r>
        <w:t xml:space="preserve"> </w:t>
      </w:r>
      <w:r>
        <w:t xml:space="preserve">in Japan is not merely an instructor but a pivotal figure who bridges traditional academic rigor with contemporary educational demands. In Kyoto, where the confluence of ancient traditions and cutting-edge technology defines the city’s identity, lecturers are tasked with integrating these dualities into their teaching methodologies. The Japanese higher education system emphasizes both theoretical knowledge and practical skills, a balance that University Lecturers must maintain through their curriculum design and classroom interactions.</w:t>
      </w:r>
    </w:p>
    <w:p>
      <w:pPr>
        <w:pStyle w:val="BodyText"/>
      </w:pPr>
      <w:r>
        <w:t xml:space="preserve">Lecturers in Kyoto often work within universities that have historical ties to Japan’s academic legacy, such as Kyoto University, which was established in 1897 and is renowned for its contributions to science, humanities, and engineering. These institutions prioritize research excellence alongside teaching quality, requiring lecturers to engage in both domains actively. For instance, a lecturer in the Department of Physics at Kyoto University might simultaneously conduct groundbreaking research on quantum mechanics while mentoring undergraduate students through laboratory experiments.</w:t>
      </w:r>
    </w:p>
    <w:bookmarkEnd w:id="20"/>
    <w:bookmarkStart w:id="21" w:name="cultural-and-pedagogical-challenges"/>
    <w:p>
      <w:pPr>
        <w:pStyle w:val="Heading2"/>
      </w:pPr>
      <w:r>
        <w:t xml:space="preserve">Cultural and Pedagogical Challenges</w:t>
      </w:r>
    </w:p>
    <w:p>
      <w:pPr>
        <w:pStyle w:val="FirstParagraph"/>
      </w:pPr>
      <w:r>
        <w:t xml:space="preserve">The role of a University Lecturer in Japan Kyoto is uniquely influenced by cultural norms that emphasize respect, discipline, and collective harmony. These values permeate the classroom environment, shaping interactions between lecturers and students. Unlike Western pedagogical models that often encourage open debate, Japanese classrooms traditionally prioritize structured dialogue and hierarchical respect for authority figures. A</w:t>
      </w:r>
      <w:r>
        <w:t xml:space="preserve"> </w:t>
      </w:r>
      <w:r>
        <w:rPr>
          <w:bCs/>
          <w:b/>
        </w:rPr>
        <w:t xml:space="preserve">University Lecturer</w:t>
      </w:r>
      <w:r>
        <w:t xml:space="preserve"> </w:t>
      </w:r>
      <w:r>
        <w:t xml:space="preserve">must navigate this dynamic while fostering critical thinking and individuality among students.</w:t>
      </w:r>
    </w:p>
    <w:p>
      <w:pPr>
        <w:pStyle w:val="BodyText"/>
      </w:pPr>
      <w:r>
        <w:t xml:space="preserve">In Kyoto, where the influence of Confucian ideals remains strong, lecturers are expected to embody ethical integrity and intellectual humility. This cultural backdrop necessitates that teaching methodologies align with both local expectations and global academic standards. For example, a lecturer introducing a course on environmental science might incorporate case studies from Kyoto’s own ecological challenges—such as managing urban green spaces in the face of climate change—while also referencing international frameworks like the United Nations Sustainable Development Goals.</w:t>
      </w:r>
    </w:p>
    <w:bookmarkEnd w:id="21"/>
    <w:bookmarkStart w:id="22" w:name="Xd351aa00e3406c9579f40f8e789d782d8f6f400"/>
    <w:p>
      <w:pPr>
        <w:pStyle w:val="Heading2"/>
      </w:pPr>
      <w:r>
        <w:t xml:space="preserve">Academic Contributions and Research Synergy</w:t>
      </w:r>
    </w:p>
    <w:p>
      <w:pPr>
        <w:pStyle w:val="FirstParagraph"/>
      </w:pPr>
      <w:r>
        <w:t xml:space="preserve">The academic environment in Japan Kyoto is characterized by a strong emphasis on research-led teaching. University Lecturers are often required to publish scholarly works, secure funding for projects, and collaborate with industry partners. This synergy between teaching and research ensures that students are exposed to the latest advancements in their fields. For instance, a lecturer in biomedical engineering at Kyoto’s Ritsumeikan University might partner with local hospitals to develop assistive technologies while also supervising graduate theses on related topics.</w:t>
      </w:r>
    </w:p>
    <w:p>
      <w:pPr>
        <w:pStyle w:val="BodyText"/>
      </w:pPr>
      <w:r>
        <w:t xml:space="preserve">Kyoto’s proximity to Tokyo—a global center for technology and innovation—further enriches the academic ecosystem. University Lecturers in Kyoto frequently engage in cross-regional collaborations, leveraging Tokyo’s resources while maintaining Kyoto’s distinct cultural and historical identity. This interplay is evident in interdisciplinary projects, such as a joint initiative between Kyoto University and Tokyo Institute of Technology to explore sustainable energy solutions.</w:t>
      </w:r>
    </w:p>
    <w:bookmarkEnd w:id="22"/>
    <w:bookmarkStart w:id="23" w:name="Xc1da5a9379ed7aee9f7a717fdff990835adbeff"/>
    <w:p>
      <w:pPr>
        <w:pStyle w:val="Heading2"/>
      </w:pPr>
      <w:r>
        <w:t xml:space="preserve">Educational Policy and the Lecturer’s Role</w:t>
      </w:r>
    </w:p>
    <w:p>
      <w:pPr>
        <w:pStyle w:val="FirstParagraph"/>
      </w:pPr>
      <w:r>
        <w:t xml:space="preserve">The Japanese government has been actively promoting reforms in higher education to enhance global competitiveness. Policies such as the “Global 30” initiative, which aims to increase the number of international students in Japan, have placed new responsibilities on University Lecturers. In Kyoto, where many universities are participating in this initiative, lecturers must adapt their teaching styles to accommodate diverse student populations from countries like China, India, and South Korea.</w:t>
      </w:r>
    </w:p>
    <w:p>
      <w:pPr>
        <w:pStyle w:val="BodyText"/>
      </w:pPr>
      <w:r>
        <w:t xml:space="preserve">Lecturers are also tasked with implementing English-medium instruction (EMI) programs to meet international standards. For example, a</w:t>
      </w:r>
      <w:r>
        <w:t xml:space="preserve"> </w:t>
      </w:r>
      <w:r>
        <w:rPr>
          <w:bCs/>
          <w:b/>
        </w:rPr>
        <w:t xml:space="preserve">University Lecturer</w:t>
      </w:r>
      <w:r>
        <w:t xml:space="preserve"> </w:t>
      </w:r>
      <w:r>
        <w:t xml:space="preserve">teaching economics at Kyoto Sangyo University might design a course that combines theoretical concepts with real-world data analysis using software tools like Python or R, ensuring students from non-English-speaking backgrounds can engage effectively.</w:t>
      </w:r>
    </w:p>
    <w:bookmarkEnd w:id="23"/>
    <w:bookmarkStart w:id="24" w:name="X85f1ea152a614182dfa3961d89d5094d8bee5f2"/>
    <w:p>
      <w:pPr>
        <w:pStyle w:val="Heading2"/>
      </w:pPr>
      <w:r>
        <w:t xml:space="preserve">The Future of the University Lecturer in Japan Kyoto</w:t>
      </w:r>
    </w:p>
    <w:p>
      <w:pPr>
        <w:pStyle w:val="FirstParagraph"/>
      </w:pPr>
      <w:r>
        <w:t xml:space="preserve">As Japan continues to evolve, the role of a University Lecturer in Kyoto will likely expand beyond traditional boundaries. The integration of artificial intelligence (AI) and digital learning platforms is already reshaping pedagogical practices. In Kyoto, where technological innovation is celebrated alongside cultural heritage, lecturers are at the forefront of this transformation. For instance, virtual reality (VR) simulations are being used to teach medical students at Kyoto University’s Faculty of Medicine, allowing them to practice complex procedures in a controlled environment.</w:t>
      </w:r>
    </w:p>
    <w:p>
      <w:pPr>
        <w:pStyle w:val="BodyText"/>
      </w:pPr>
      <w:r>
        <w:t xml:space="preserve">Moreover, the growing emphasis on interdisciplinary education—such as combining STEM fields with humanities—will require lecturers to develop versatile skill sets. A lecturer in environmental policy might collaborate with experts in sociology and economics to create a holistic curriculum addressing issues like urban sustainability or climate migration.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University Lecturer</w:t>
      </w:r>
      <w:r>
        <w:t xml:space="preserve"> </w:t>
      </w:r>
      <w:r>
        <w:t xml:space="preserve">in Japan Kyoto is both challenging and rewarding, reflecting the city’s unique position as a nexus of tradition and modernity. By balancing cultural expectations with global academic trends, lecturers in Kyoto contribute to shaping the next generation of scholars, researchers, and leaders. Their efforts not only enhance the educational experience of students but also reinforce Japan’s reputation as a hub for intellectual innovation. As Kyoto continues to thrive academically and culturally, the University Lecturer remains an indispensable figure in its journey toward a future defined by excellence and inclusivity.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Japan Kyoto</dc:title>
  <dc:creator/>
  <dc:language>en</dc:language>
  <cp:keywords/>
  <dcterms:created xsi:type="dcterms:W3CDTF">2026-07-21T05:50:04Z</dcterms:created>
  <dcterms:modified xsi:type="dcterms:W3CDTF">2026-07-21T05:50:04Z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