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7bf68032e7dce552be78ab41a205b017a1235c2"/>
    <w:p>
      <w:pPr>
        <w:pStyle w:val="Heading1"/>
      </w:pPr>
      <w:r>
        <w:t xml:space="preserve">Abstract Academic Document: University Lecturer in Japan Osaka</w:t>
      </w:r>
    </w:p>
    <w:bookmarkStart w:id="20" w:name="introduction"/>
    <w:p>
      <w:pPr>
        <w:pStyle w:val="Heading2"/>
      </w:pPr>
      <w:r>
        <w:t xml:space="preserve">Introduction</w:t>
      </w:r>
    </w:p>
    <w:p>
      <w:pPr>
        <w:pStyle w:val="FirstParagraph"/>
      </w:pPr>
      <w:r>
        <w:t xml:space="preserve">The role of a university lecturer is pivotal in shaping the academic and professional trajectories of students, while also contributing to the broader intellectual and cultural landscape of a region. In Japan, where higher education is deeply intertwined with societal values and economic development, university lecturers hold a unique position that demands both academic excellence and cultural adaptability. This abstract explores the multifaceted role of university lecturers in Osaka, Japan—a dynamic metropolitan area renowned for its blend of traditional heritage and cutting-edge innovation. The document examines how these educators navigate the challenges of teaching in a rapidly evolving globalized society while fostering research excellence, interdisciplinary collaboration, and community engagement within Japan’s third-largest city.</w:t>
      </w:r>
    </w:p>
    <w:p>
      <w:pPr>
        <w:pStyle w:val="BodyText"/>
      </w:pPr>
      <w:r>
        <w:t xml:space="preserve">Osaka University, Kansai University, Osaka Institute of Technology, and other institutions in the region exemplify the diversity of academic environments where lecturers operate. These institutions are not only hubs for scientific and technological advancements but also play a critical role in addressing regional challenges such as urban sustainability, aging populations, and digital transformation. As such, university lecturers in Osaka must balance their teaching responsibilities with research initiatives that align with both local priorities and global academic trends.</w:t>
      </w:r>
    </w:p>
    <w:bookmarkEnd w:id="20"/>
    <w:bookmarkStart w:id="21" w:name="X4dcc8679fd8513e7483c1d88393ed01ea507395"/>
    <w:p>
      <w:pPr>
        <w:pStyle w:val="Heading2"/>
      </w:pPr>
      <w:r>
        <w:t xml:space="preserve">Role of University Lecturers in Japan Osaka</w:t>
      </w:r>
    </w:p>
    <w:p>
      <w:pPr>
        <w:pStyle w:val="FirstParagraph"/>
      </w:pPr>
      <w:r>
        <w:t xml:space="preserve">In the context of Japan’s higher education system, a university lecturer is responsible for designing and delivering courses, supervising research projects, mentoring students, and contributing to academic governance. In Osaka—a city known for its vibrant economy and cultural influence—lecturers often engage with industry partners to ensure that curricula remain relevant to market demands. For instance, lecturers in fields such as engineering, information technology, and business administration frequently collaborate with Osaka’s thriving manufacturing sector or its emerging tech startups.</w:t>
      </w:r>
    </w:p>
    <w:p>
      <w:pPr>
        <w:pStyle w:val="BodyText"/>
      </w:pPr>
      <w:r>
        <w:t xml:space="preserve">Furthermore, university lecturers in Osaka are expected to integrate Japan’s cultural ethos into their teaching methodologies. This includes emphasizing values such as precision, respect for hierarchy, and collective achievement while also fostering critical thinking and creativity. The challenge lies in harmonizing these traditional principles with modern pedagogical approaches that cater to a diverse student body—including international students drawn to Osaka’s cosmopolitan environment.</w:t>
      </w:r>
    </w:p>
    <w:p>
      <w:pPr>
        <w:pStyle w:val="BodyText"/>
      </w:pPr>
      <w:r>
        <w:t xml:space="preserve">Another key aspect of a lecturer’s role is their contribution to research excellence. Osaka-based universities are recognized for their groundbreaking work in fields like biotechnology, materials science, and environmental engineering. Lecturers here often lead or participate in multidisciplinary research teams, securing funding from both national agencies (e.g., Japan Science and Technology Agency) and private sector partners. This dual focus on teaching and research underscores the lecturer’s role as a bridge between academia and industry.</w:t>
      </w:r>
    </w:p>
    <w:bookmarkEnd w:id="21"/>
    <w:bookmarkStart w:id="22" w:name="Xcb1857ef4801095375a8173fd643fd54e76dfa2"/>
    <w:p>
      <w:pPr>
        <w:pStyle w:val="Heading2"/>
      </w:pPr>
      <w:r>
        <w:t xml:space="preserve">Challenges Faced by University Lecturers in Osaka</w:t>
      </w:r>
    </w:p>
    <w:p>
      <w:pPr>
        <w:pStyle w:val="FirstParagraph"/>
      </w:pPr>
      <w:r>
        <w:t xml:space="preserve">Despite the opportunities, university lecturers in Osaka encounter distinct challenges. One significant hurdle is the pressure to maintain high academic standards while adapting to Japan’s increasingly globalized educational landscape. The influx of international students and faculty has necessitated a shift toward multilingual instruction and cross-cultural communication strategies. For example, lecturers may need to develop bilingual materials or incorporate case studies from both Japanese and Western contexts.</w:t>
      </w:r>
    </w:p>
    <w:p>
      <w:pPr>
        <w:pStyle w:val="BodyText"/>
      </w:pPr>
      <w:r>
        <w:t xml:space="preserve">Additionally, the aging population in Japan poses unique challenges for higher education institutions. Lecturers in Osaka often find themselves addressing societal needs such as workforce development for an aging demographic or promoting lifelong learning programs tailored to older adults. These initiatives require lecturers to expand their expertise beyond traditional academic disciplines into areas like gerontechnology or community-based education.</w:t>
      </w:r>
    </w:p>
    <w:p>
      <w:pPr>
        <w:pStyle w:val="BodyText"/>
      </w:pPr>
      <w:r>
        <w:t xml:space="preserve">Another challenge is the bureaucratic structure of Japanese universities, which can sometimes hinder innovation and flexibility. Lecturers may face limitations in curriculum design or research funding allocation due to institutional policies that prioritize conformity over creativity. Navigating these constraints while maintaining academic integrity requires strategic leadership and collaboration with administrative bodies.</w:t>
      </w:r>
    </w:p>
    <w:bookmarkEnd w:id="22"/>
    <w:bookmarkStart w:id="23" w:name="X30b0584d98f5deffccc6232298309832754c2d9"/>
    <w:p>
      <w:pPr>
        <w:pStyle w:val="Heading2"/>
      </w:pPr>
      <w:r>
        <w:t xml:space="preserve">Opportunities for University Lecturers in Osaka</w:t>
      </w:r>
    </w:p>
    <w:p>
      <w:pPr>
        <w:pStyle w:val="FirstParagraph"/>
      </w:pPr>
      <w:r>
        <w:t xml:space="preserve">Despite these challenges, Osaka presents unparalleled opportunities for university lecturers to contribute to societal and economic progress. The city’s status as a global innovation hub—home to organizations like the Japan Aerospace Exploration Agency (JAXA) and major corporations such as Panasonic and Sharp—provides lecturers with access to cutting-edge resources and industry partnerships. For instance, collaborations between Osaka University researchers and local biotech firms have led to breakthroughs in regenerative medicine.</w:t>
      </w:r>
    </w:p>
    <w:p>
      <w:pPr>
        <w:pStyle w:val="BodyText"/>
      </w:pPr>
      <w:r>
        <w:t xml:space="preserve">Furthermore, Osaka’s commitment to sustainable urban development offers lecturers the chance to engage in impactful research. Projects focused on reducing carbon emissions, improving public transportation systems, or enhancing disaster resilience are often spearheaded by university faculty working alongside municipal authorities and private stakeholders. These initiatives not only advance academic knowledge but also directly benefit the community.</w:t>
      </w:r>
    </w:p>
    <w:p>
      <w:pPr>
        <w:pStyle w:val="BodyText"/>
      </w:pPr>
      <w:r>
        <w:t xml:space="preserve">Internationalization is another major opportunity for lecturers in Osaka. The city’s reputation as a cosmopolitan center has attracted students and scholars from around the world, creating a dynamic academic environment. Lecturers can leverage this diversity to design globalized curricula, participate in international conferences, and collaborate on cross-border research projects that address global challenges such as climate change or public health.</w:t>
      </w:r>
    </w:p>
    <w:bookmarkEnd w:id="23"/>
    <w:bookmarkStart w:id="24" w:name="conclusion"/>
    <w:p>
      <w:pPr>
        <w:pStyle w:val="Heading2"/>
      </w:pPr>
      <w:r>
        <w:t xml:space="preserve">Conclusion</w:t>
      </w:r>
    </w:p>
    <w:p>
      <w:pPr>
        <w:pStyle w:val="FirstParagraph"/>
      </w:pPr>
      <w:r>
        <w:t xml:space="preserve">In summary, the role of a university lecturer in Japan’s Osaka region is both demanding and transformative. These educators serve as catalysts for academic excellence, research innovation, and community engagement while navigating cultural, societal, and institutional complexities. The unique characteristics of Osaka—its economic dynamism, cultural richness, and commitment to global collaboration—position its university lecturers at the forefront of shaping the future of higher education in Japan.</w:t>
      </w:r>
    </w:p>
    <w:p>
      <w:pPr>
        <w:pStyle w:val="BodyText"/>
      </w:pPr>
      <w:r>
        <w:t xml:space="preserve">As Osaka continues to evolve as a global city, the contributions of its university lecturers will remain indispensable. Their ability to integrate traditional Japanese values with modern pedagogical practices, foster interdisciplinary research, and engage with diverse stakeholders will determine the region’s academic and economic trajectory. This abstract underscores the importance of recognizing and supporting university lecturers in Osaka as key drivers of progress in both education and society.</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Japan Osaka</dc:title>
  <dc:creator/>
  <dc:description>An academic abstract exploring the role, challenges, and contributions of university lecturers in Japan's Osaka region.</dc:description>
  <dc:language>en</dc:language>
  <cp:keywords/>
  <dcterms:created xsi:type="dcterms:W3CDTF">2026-07-21T04:54:04Z</dcterms:created>
  <dcterms:modified xsi:type="dcterms:W3CDTF">2026-07-21T04:54:04Z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