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University</w:t>
      </w:r>
      <w:r>
        <w:t xml:space="preserve"> </w:t>
      </w:r>
      <w:r>
        <w:t xml:space="preserve">Lecturer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f6605fb1145f9b4c617bab26fe02614f85e7dfa"/>
    <w:p>
      <w:pPr>
        <w:pStyle w:val="Heading1"/>
      </w:pPr>
      <w:r>
        <w:t xml:space="preserve">Abstract Academic Document: The Role and Impact of a University Lecturer in Kuwait, Kuwait City</w:t>
      </w:r>
    </w:p>
    <w:p>
      <w:pPr>
        <w:pStyle w:val="FirstParagraph"/>
      </w:pPr>
      <w:r>
        <w:rPr>
          <w:bCs/>
          <w:b/>
        </w:rPr>
        <w:t xml:space="preserve">Abstract academic:</w:t>
      </w:r>
      <w:r>
        <w:t xml:space="preserve"> </w:t>
      </w:r>
      <w:r>
        <w:t xml:space="preserve">This document explores the multifaceted role of a university lecturer within the context of higher education in Kuwait, particularly focusing on the urban center of Kuwait City. It examines how lecturers contribute to academic excellence, research innovation, and societal development while navigating the unique cultural, economic, and institutional dynamics of Kuwait. The analysis highlights challenges such as balancing traditional educational values with modern pedagogical approaches, addressing resource allocation in public institutions like the University of Kuwait (Kuwait City), and fostering international collaborations. Furthermore, it emphasizes the lecturer's role as a mentor, researcher, and community leader in shaping the future of Kuwait’s knowledge-based economy.</w:t>
      </w:r>
    </w:p>
    <w:bookmarkStart w:id="20" w:name="introduction"/>
    <w:p>
      <w:pPr>
        <w:pStyle w:val="Heading2"/>
      </w:pPr>
      <w:r>
        <w:t xml:space="preserve">Introduction</w:t>
      </w:r>
    </w:p>
    <w:p>
      <w:pPr>
        <w:pStyle w:val="FirstParagraph"/>
      </w:pPr>
      <w:r>
        <w:t xml:space="preserve">The university lecturer in Kuwait City represents a critical pillar of the nation’s educational infrastructure. As one of the Gulf Cooperation Council (GCC) countries with rapid economic diversification, Kuwait has placed increasing emphasis on higher education to align with its Vision 2035 goals. In this context, university lecturers are not only educators but also agents of transformation who bridge academic theory and practical application. This abstract academic document delves into the responsibilities, challenges, and contributions of a University Lecturer in Kuwait City, underscoring their significance in both local and global educational paradigms.</w:t>
      </w:r>
    </w:p>
    <w:bookmarkEnd w:id="20"/>
    <w:bookmarkStart w:id="21" w:name="Xb64a21d5b2a48f9e78c6751abba2f2204cc28b5"/>
    <w:p>
      <w:pPr>
        <w:pStyle w:val="Heading2"/>
      </w:pPr>
      <w:r>
        <w:t xml:space="preserve">The Role of a University Lecturer in Kuwait</w:t>
      </w:r>
    </w:p>
    <w:p>
      <w:pPr>
        <w:pStyle w:val="FirstParagraph"/>
      </w:pPr>
      <w:r>
        <w:t xml:space="preserve">A university lecturer in Kuwait is tasked with delivering high-quality academic instruction across disciplines ranging from engineering and business to humanities and social sciences. Their responsibilities extend beyond classroom teaching, encompassing curriculum development, research publication, student mentorship, and administrative duties. In Kuwait City—a hub of cultural heritage and modern innovation—lecturers must also integrate the nation’s historical context with contemporary global trends in education.</w:t>
      </w:r>
    </w:p>
    <w:p>
      <w:pPr>
        <w:pStyle w:val="BodyText"/>
      </w:pPr>
      <w:r>
        <w:t xml:space="preserve">For instance, institutions like the University of Kuwait (established in 1966) rely on lecturers to cultivate a generation of professionals capable of driving national progress. These educators often collaborate with international partners, such as universities in Europe and North America, to ensure that Kuwaiti students receive globally competitive education. This dual focus on local relevance and global standards defines the unique role of the University Lecturer in Kuwait City.</w:t>
      </w:r>
    </w:p>
    <w:bookmarkEnd w:id="21"/>
    <w:bookmarkStart w:id="22" w:name="challenges-faced-by-university-lecturers"/>
    <w:p>
      <w:pPr>
        <w:pStyle w:val="Heading2"/>
      </w:pPr>
      <w:r>
        <w:t xml:space="preserve">Challenges Faced by University Lecturers</w:t>
      </w:r>
    </w:p>
    <w:p>
      <w:pPr>
        <w:pStyle w:val="FirstParagraph"/>
      </w:pPr>
      <w:r>
        <w:t xml:space="preserve">While the role is demanding, university lecturers in Kuwait face specific challenges. One significant issue is balancing traditional educational values with modern pedagogical techniques. For example, the emphasis on rote learning in some curricula contrasts with international trends promoting critical thinking and innovation. Additionally, resource constraints—such as limited funding for research infrastructure or technology upgrades—can hinder the lecturer’s ability to deliver cutting-edge education.</w:t>
      </w:r>
    </w:p>
    <w:p>
      <w:pPr>
        <w:pStyle w:val="BodyText"/>
      </w:pPr>
      <w:r>
        <w:t xml:space="preserve">Another challenge is addressing the socio-cultural dynamics of Kuwait City. As a diverse urban center with a mix of Kuwaiti citizens and expatriates, lecturers must navigate cultural sensitivities while ensuring inclusive teaching practices. This includes accommodating students from various nationalities and backgrounds, fostering an environment where academic rigor meets respect for diversity.</w:t>
      </w:r>
    </w:p>
    <w:bookmarkEnd w:id="22"/>
    <w:bookmarkStart w:id="23" w:name="Xbc4dc2698a0f5f72377d452b465ea2b1fdc1c52"/>
    <w:p>
      <w:pPr>
        <w:pStyle w:val="Heading2"/>
      </w:pPr>
      <w:r>
        <w:t xml:space="preserve">Contributions to Academic Excellence and Research</w:t>
      </w:r>
    </w:p>
    <w:p>
      <w:pPr>
        <w:pStyle w:val="FirstParagraph"/>
      </w:pPr>
      <w:r>
        <w:t xml:space="preserve">Despite these challenges, university lecturers in Kuwait City have made significant contributions to academic excellence. Many are engaged in research that addresses pressing regional issues, such as sustainable urban development, energy transition, and public health. For example, lecturers at the Kuwait Institute for Scientific Research (KISR) collaborate with universities to drive innovation in renewable energy—a field critical to Kuwait’s economic diversification.</w:t>
      </w:r>
    </w:p>
    <w:p>
      <w:pPr>
        <w:pStyle w:val="BodyText"/>
      </w:pPr>
      <w:r>
        <w:t xml:space="preserve">Moreover, lecturers play a pivotal role in shaping student success through mentorship. They often guide students in selecting career paths, preparing for postgraduate studies, and participating in internships or industry partnerships. In Kuwait City’s competitive academic landscape, this personalized support is vital for nurturing talent that aligns with the nation’s strategic goals.</w:t>
      </w:r>
    </w:p>
    <w:bookmarkEnd w:id="23"/>
    <w:bookmarkStart w:id="24" w:name="impact-on-national-development"/>
    <w:p>
      <w:pPr>
        <w:pStyle w:val="Heading2"/>
      </w:pPr>
      <w:r>
        <w:t xml:space="preserve">Impact on National Development</w:t>
      </w:r>
    </w:p>
    <w:p>
      <w:pPr>
        <w:pStyle w:val="FirstParagraph"/>
      </w:pPr>
      <w:r>
        <w:t xml:space="preserve">The University Lecturer in Kuwait City is instrumental in advancing national development objectives. By equipping students with technical and analytical skills, lecturers contribute to building a workforce capable of driving Kuwait’s transformation into a knowledge-based economy. This aligns with the Kuwait National Development Plan (2018–2023), which prioritizes education as a cornerstone for long-term growth.</w:t>
      </w:r>
    </w:p>
    <w:p>
      <w:pPr>
        <w:pStyle w:val="BodyText"/>
      </w:pPr>
      <w:r>
        <w:t xml:space="preserve">Additionally, lecturers promote civic engagement and leadership among students. Through extracurricular activities, community outreach programs, and collaborative projects with local industries, they foster a sense of responsibility toward societal challenges. This holistic approach ensures that graduates are not only academically proficient but also socially conscious citizens.</w:t>
      </w:r>
    </w:p>
    <w:bookmarkEnd w:id="24"/>
    <w:bookmarkStart w:id="25" w:name="Xb97b99d92eecdc6e033b49ea38da41d70c7a083"/>
    <w:p>
      <w:pPr>
        <w:pStyle w:val="Heading2"/>
      </w:pPr>
      <w:r>
        <w:t xml:space="preserve">Future Outlook for University Lecturers in Kuwait</w:t>
      </w:r>
    </w:p>
    <w:p>
      <w:pPr>
        <w:pStyle w:val="FirstParagraph"/>
      </w:pPr>
      <w:r>
        <w:t xml:space="preserve">The future of university lecturers in Kuwait City hinges on addressing systemic challenges while leveraging opportunities for growth. Enhancing institutional funding, investing in digital learning platforms, and fostering partnerships with global universities will be critical. For example, initiatives like the Kuwaiti government’s “Kuwait Digital Economy 2030” could provide lecturers with tools to integrate emerging technologies into their teaching.</w:t>
      </w:r>
    </w:p>
    <w:p>
      <w:pPr>
        <w:pStyle w:val="BodyText"/>
      </w:pPr>
      <w:r>
        <w:t xml:space="preserve">Furthermore, professional development programs for lecturers—such as workshops on pedagogical innovation and research methodologies—are essential to sustain academic excellence. By empowering educators, Kuwait can ensure that its higher education system remains a beacon of quality in the region.</w:t>
      </w:r>
    </w:p>
    <w:bookmarkEnd w:id="25"/>
    <w:bookmarkStart w:id="26" w:name="conclusion"/>
    <w:p>
      <w:pPr>
        <w:pStyle w:val="Heading2"/>
      </w:pPr>
      <w:r>
        <w:t xml:space="preserve">Conclusion</w:t>
      </w:r>
    </w:p>
    <w:p>
      <w:pPr>
        <w:pStyle w:val="FirstParagraph"/>
      </w:pPr>
      <w:r>
        <w:t xml:space="preserve">In summary, the University Lecturer in Kuwait City plays an indispensable role in shaping the educational landscape of Kuwait. Their work extends beyond teaching to include research, mentorship, and community engagement. While challenges such as resource limitations and cultural dynamics persist, the dedication of these educators ensures that Kuwait remains poised for progress. As the nation continues its journey toward a knowledge-based economy, the contributions of University Lecturers will remain pivotal in realizing Kuwait’s vision for sustainable development and global competitiveness.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University Lecturer in Kuwait Kuwait City</dc:title>
  <dc:creator/>
  <cp:keywords/>
  <dcterms:created xsi:type="dcterms:W3CDTF">2026-07-23T15:17:19Z</dcterms:created>
  <dcterms:modified xsi:type="dcterms:W3CDTF">2026-07-23T15:17:19Z</dcterms:modified>
</cp:coreProperties>
</file>

<file path=docProps/custom.xml><?xml version="1.0" encoding="utf-8"?>
<Properties xmlns="http://schemas.openxmlformats.org/officeDocument/2006/custom-properties" xmlns:vt="http://schemas.openxmlformats.org/officeDocument/2006/docPropsVTypes"/>
</file>