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5697be518dce15f71ed7efe004312061dba74cf"/>
    <w:p>
      <w:pPr>
        <w:pStyle w:val="Heading1"/>
      </w:pPr>
      <w:r>
        <w:t xml:space="preserve">Abstract Academic: The Role and Impact of a University Lecturer in the Netherlands, Amsterdam</w:t>
      </w:r>
    </w:p>
    <w:bookmarkStart w:id="20" w:name="introduction"/>
    <w:p>
      <w:pPr>
        <w:pStyle w:val="Heading2"/>
      </w:pPr>
      <w:r>
        <w:t xml:space="preserve">Introduction</w:t>
      </w:r>
    </w:p>
    <w:p>
      <w:pPr>
        <w:pStyle w:val="FirstParagraph"/>
      </w:pPr>
      <w:r>
        <w:t xml:space="preserve">The role of a university lecturer is pivotal in shaping higher education systems globally. In the context of the Netherlands, particularly within Amsterdam—a city renowned for its academic excellence and innovation—the responsibilities and challenges faced by university lecturers are uniquely influenced by cultural, institutional, and societal factors. This abstract academic document explores the multifaceted role of a university lecturer in Amsterdam, emphasizing their contributions to education, research, and interdisciplinary collaboration. It further examines how the dynamic environment of Amsterdam’s universities aligns with national educational policies in the Netherlands while addressing contemporary issues such as digital transformation, internationalization, and sustainable development.</w:t>
      </w:r>
    </w:p>
    <w:bookmarkEnd w:id="20"/>
    <w:bookmarkStart w:id="21" w:name="X31d952f20fb0415276d0f5499e73c79587b194d"/>
    <w:p>
      <w:pPr>
        <w:pStyle w:val="Heading2"/>
      </w:pPr>
      <w:r>
        <w:t xml:space="preserve">The University Lecturer: A Pillar of Higher Education</w:t>
      </w:r>
    </w:p>
    <w:p>
      <w:pPr>
        <w:pStyle w:val="FirstParagraph"/>
      </w:pPr>
      <w:r>
        <w:t xml:space="preserve">In the Netherlands, a university lecturer (often termed "docent" in Dutch) is not only an educator but also a researcher and mentor. The role demands a balance between delivering high-quality academic instruction, conducting original research, and engaging in professional development. In Amsterdam, where institutions like the University of Amsterdam (UvA), Vrije Universiteit Amsterdam (VU Amsterdam), and the Royal Academy of Art are located, university lecturers operate within an ecosystem that prioritizes interdisciplinary collaboration and global engagement.</w:t>
      </w:r>
    </w:p>
    <w:p>
      <w:pPr>
        <w:pStyle w:val="BodyText"/>
      </w:pPr>
      <w:r>
        <w:t xml:space="preserve">The academic rigor expected in Dutch universities is matched by their commitment to accessibility and inclusivity. Lecturers in Amsterdam must navigate a curriculum that integrates European Union (EU) directives with local educational priorities, ensuring students are equipped for both national and international challenges. For instance, the Bologna Process—a framework adopted by the Netherlands—emphasizes student-centered learning, which requires lecturers to adopt innovative pedagogical approaches such as flipped classrooms, blended learning models, and project-based education.</w:t>
      </w:r>
    </w:p>
    <w:bookmarkEnd w:id="21"/>
    <w:bookmarkStart w:id="22" w:name="Xb6f0e52a0904cad3862b933ea7d7e9e1da8d4ee"/>
    <w:p>
      <w:pPr>
        <w:pStyle w:val="Heading2"/>
      </w:pPr>
      <w:r>
        <w:t xml:space="preserve">Challenges and Opportunities in Amsterdam</w:t>
      </w:r>
    </w:p>
    <w:p>
      <w:pPr>
        <w:pStyle w:val="FirstParagraph"/>
      </w:pPr>
      <w:r>
        <w:t xml:space="preserve">A university lecturer in Amsterdam faces unique challenges due to the city’s status as a global hub for higher education. The influx of international students and faculty necessitates cultural sensitivity, multilingual communication skills, and an understanding of diverse educational backgrounds. Additionally, the pressure to maintain high research output while managing teaching loads can be demanding. However, these challenges are accompanied by significant opportunities.</w:t>
      </w:r>
    </w:p>
    <w:p>
      <w:pPr>
        <w:pStyle w:val="BodyText"/>
      </w:pPr>
      <w:r>
        <w:t xml:space="preserve">Amsterdam’s proximity to major European research institutions and its role as a center for technology and sustainability provide lecturers with access to cutting-edge resources. For example, collaborations between universities and organizations like the Amsterdam Institute for Metropolitan Studies (AIMS) or the Netherlands Organization for Scientific Research (NWO) enable lecturers to engage in impactful research projects. Furthermore, the city’s vibrant academic culture fosters networking opportunities with peers from across disciplines, enhancing both professional growth and interdisciplinary innovation.</w:t>
      </w:r>
    </w:p>
    <w:bookmarkEnd w:id="22"/>
    <w:bookmarkStart w:id="23" w:name="impact-on-education-and-research"/>
    <w:p>
      <w:pPr>
        <w:pStyle w:val="Heading2"/>
      </w:pPr>
      <w:r>
        <w:t xml:space="preserve">Impact on Education and Research</w:t>
      </w:r>
    </w:p>
    <w:p>
      <w:pPr>
        <w:pStyle w:val="FirstParagraph"/>
      </w:pPr>
      <w:r>
        <w:t xml:space="preserve">The influence of a university lecturer extends beyond the classroom. In Amsterdam, lecturers often act as catalysts for educational reform, integrating emerging trends such as artificial intelligence (AI) ethics, climate science, and digital humanities into their curricula. This alignment with global challenges reflects the Netherlands’ commitment to sustainability and technological advancement.</w:t>
      </w:r>
    </w:p>
    <w:p>
      <w:pPr>
        <w:pStyle w:val="BodyText"/>
      </w:pPr>
      <w:r>
        <w:t xml:space="preserve">Research output is another critical domain where university lecturers in Amsterdam contribute significantly. The Netherlands ranks among the top countries globally in research publications per capita, a feat partly attributed to the collaborative ethos of its academic community. Lecturers at institutions like UvA and VU Amsterdam frequently publish in high-impact journals and lead EU-funded projects, positioning the city as a leader in scientific innovation.</w:t>
      </w:r>
    </w:p>
    <w:p>
      <w:pPr>
        <w:pStyle w:val="BodyText"/>
      </w:pPr>
      <w:r>
        <w:t xml:space="preserve">Moreover, lecturers play a vital role in mentoring students, particularly international students who seek to bridge academic and professional gaps between their home countries and the Dutch labor market. This mentorship is crucial for fostering a new generation of scholars and professionals prepared to address complex global issues.</w:t>
      </w:r>
    </w:p>
    <w:bookmarkEnd w:id="23"/>
    <w:bookmarkStart w:id="24" w:name="Xdd6a0f766402813522d3a6061bbeeb331a64bfe"/>
    <w:p>
      <w:pPr>
        <w:pStyle w:val="Heading2"/>
      </w:pPr>
      <w:r>
        <w:t xml:space="preserve">Professional Development and Institutional Support</w:t>
      </w:r>
    </w:p>
    <w:p>
      <w:pPr>
        <w:pStyle w:val="FirstParagraph"/>
      </w:pPr>
      <w:r>
        <w:t xml:space="preserve">In the Netherlands, universities prioritize continuous professional development for lecturers, offering resources such as workshops on pedagogical techniques, research grants, and access to interdisciplinary centers. For example, the University of Amsterdam provides programs focused on inclusive education and digital tools for teaching. Such initiatives ensure that lecturers remain at the forefront of academic innovation.</w:t>
      </w:r>
    </w:p>
    <w:p>
      <w:pPr>
        <w:pStyle w:val="BodyText"/>
      </w:pPr>
      <w:r>
        <w:t xml:space="preserve">Institutional support also includes opportunities for lecturers to participate in international conferences, exchange programs, and collaborative projects with global partners. The Netherlands’ strong ties with countries like Germany, Sweden, and the United Kingdom further enhance these prospects. Additionally, the Dutch government’s investment in higher education infrastructure—such as state-of-the-art laboratories and libraries—creates an environment conducive to both teaching excellence and research breakthroughs.</w:t>
      </w:r>
    </w:p>
    <w:bookmarkEnd w:id="24"/>
    <w:bookmarkStart w:id="25" w:name="conclusion"/>
    <w:p>
      <w:pPr>
        <w:pStyle w:val="Heading2"/>
      </w:pPr>
      <w:r>
        <w:t xml:space="preserve">Conclusion</w:t>
      </w:r>
    </w:p>
    <w:p>
      <w:pPr>
        <w:pStyle w:val="FirstParagraph"/>
      </w:pPr>
      <w:r>
        <w:t xml:space="preserve">The role of a university lecturer in Amsterdam, Netherlands, is emblematic of the city’s commitment to academic excellence, innovation, and inclusivity. By navigating the complexities of a globalized educational landscape while contributing to local and international research agendas, lecturers in Amsterdam serve as vital links between theoretical knowledge and practical application. Their efforts not only shape individual student outcomes but also reinforce the Netherlands’ reputation as a leader in higher education.</w:t>
      </w:r>
    </w:p>
    <w:p>
      <w:pPr>
        <w:pStyle w:val="BodyText"/>
      </w:pPr>
      <w:r>
        <w:t xml:space="preserve">As Amsterdam continues to evolve as a center for sustainable development, technological advancement, and cross-cultural exchange, the university lecturer remains at the heart of this transformation. Their adaptability, dedication to pedagogical innovation, and ability to foster interdisciplinary collaboration ensure that they will continue to play a pivotal role in shaping the future of higher education in the Netherlands and beyond.</w:t>
      </w:r>
    </w:p>
    <w:bookmarkEnd w:id="25"/>
    <w:p>
      <w:pPr>
        <w:pStyle w:val="BodyText"/>
      </w:pPr>
      <w:r>
        <w:t xml:space="preserve">This abstract academic document highlights the critical contributions of university lecturers in Amsterdam, Netherlands, within a broader context of global educational trends. It underscores their multifaceted responsibilities and the unique opportunities afforded by Amsterdam’s academic environment.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the Netherlands Amsterdam</dc:title>
  <dc:creator/>
  <dc:language>en</dc:language>
  <cp:keywords/>
  <dcterms:created xsi:type="dcterms:W3CDTF">2026-07-23T03:03:12Z</dcterms:created>
  <dcterms:modified xsi:type="dcterms:W3CDTF">2026-07-23T03:03:12Z</dcterms:modified>
</cp:coreProperties>
</file>

<file path=docProps/custom.xml><?xml version="1.0" encoding="utf-8"?>
<Properties xmlns="http://schemas.openxmlformats.org/officeDocument/2006/custom-properties" xmlns:vt="http://schemas.openxmlformats.org/officeDocument/2006/docPropsVTypes"/>
</file>