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c5d84707e8e03b8fa10221252e94f4bc6f33c32"/>
    <w:p>
      <w:pPr>
        <w:pStyle w:val="Heading1"/>
      </w:pPr>
      <w:r>
        <w:t xml:space="preserve">Abstract Academic: The Role of University Lecturers in New Zealand Wellington</w:t>
      </w:r>
    </w:p>
    <w:p>
      <w:pPr>
        <w:pStyle w:val="FirstParagraph"/>
      </w:pPr>
      <w:r>
        <w:rPr>
          <w:bCs/>
          <w:b/>
        </w:rPr>
        <w:t xml:space="preserve">Abstract academic</w:t>
      </w:r>
      <w:r>
        <w:t xml:space="preserve"> </w:t>
      </w:r>
      <w:r>
        <w:t xml:space="preserve">discourse surrounding the role of</w:t>
      </w:r>
      <w:r>
        <w:t xml:space="preserve"> </w:t>
      </w:r>
      <w:r>
        <w:rPr>
          <w:bCs/>
          <w:b/>
        </w:rPr>
        <w:t xml:space="preserve">University Lecturer</w:t>
      </w:r>
      <w:r>
        <w:t xml:space="preserve">s in</w:t>
      </w:r>
      <w:r>
        <w:t xml:space="preserve"> </w:t>
      </w:r>
      <w:r>
        <w:rPr>
          <w:bCs/>
          <w:b/>
        </w:rPr>
        <w:t xml:space="preserve">New Zealand Wellington</w:t>
      </w:r>
      <w:r>
        <w:t xml:space="preserve"> </w:t>
      </w:r>
      <w:r>
        <w:t xml:space="preserve">underscores the dynamic interplay between academia, regional development, and cultural innovation. As a hub for higher education in Aotearoa New Zealand, Wellington is home to prestigious institutions such as Victoria University of Wellington and Massey University’s campus at Te Kura o Pōneke (Wellington). These universities attract diverse populations of students, researchers, and educators who contribute to the city’s reputation as a center for intellectual excellence and social progress. The</w:t>
      </w:r>
      <w:r>
        <w:t xml:space="preserve"> </w:t>
      </w:r>
      <w:r>
        <w:rPr>
          <w:bCs/>
          <w:b/>
        </w:rPr>
        <w:t xml:space="preserve">University Lecturer</w:t>
      </w:r>
      <w:r>
        <w:t xml:space="preserve"> </w:t>
      </w:r>
      <w:r>
        <w:t xml:space="preserve">in Wellington operates within a unique socio-cultural landscape, blending traditional Māori knowledge systems with contemporary global academic practices. This abstract explores the multifaceted responsibilities of</w:t>
      </w:r>
      <w:r>
        <w:t xml:space="preserve"> </w:t>
      </w:r>
      <w:r>
        <w:rPr>
          <w:bCs/>
          <w:b/>
        </w:rPr>
        <w:t xml:space="preserve">University Lecturers</w:t>
      </w:r>
      <w:r>
        <w:t xml:space="preserve">, their contributions to regional and national development, and the challenges they face in an evolving educational ecosystem.</w:t>
      </w:r>
    </w:p>
    <w:bookmarkStart w:id="20" w:name="X81905235cf0188714e86c0d76733afe84773ea2"/>
    <w:p>
      <w:pPr>
        <w:pStyle w:val="Heading2"/>
      </w:pPr>
      <w:r>
        <w:t xml:space="preserve">The Academic Landscape of New Zealand Wellington</w:t>
      </w:r>
    </w:p>
    <w:p>
      <w:pPr>
        <w:pStyle w:val="FirstParagraph"/>
      </w:pPr>
      <w:r>
        <w:rPr>
          <w:bCs/>
          <w:b/>
        </w:rPr>
        <w:t xml:space="preserve">New Zealand Wellington</w:t>
      </w:r>
      <w:r>
        <w:t xml:space="preserve"> </w:t>
      </w:r>
      <w:r>
        <w:t xml:space="preserve">is not merely a geographical location but a vibrant academic and cultural nexus. As the capital city, it hosts one of the country’s most prominent university campuses, Victoria University of Wellington, which consistently ranks among the top institutions in Oceania. The presence of these universities has transformed Wellington into an epicenter for research, innovation, and policy development.</w:t>
      </w:r>
      <w:r>
        <w:t xml:space="preserve"> </w:t>
      </w:r>
      <w:r>
        <w:rPr>
          <w:bCs/>
          <w:b/>
        </w:rPr>
        <w:t xml:space="preserve">University Lecturers</w:t>
      </w:r>
      <w:r>
        <w:t xml:space="preserve"> </w:t>
      </w:r>
      <w:r>
        <w:t xml:space="preserve">in this region play a pivotal role in shaping the intellectual fabric of New Zealand by delivering high-quality education, conducting cutting-edge research, and fostering interdisciplinary collaboration.</w:t>
      </w:r>
    </w:p>
    <w:p>
      <w:pPr>
        <w:pStyle w:val="BodyText"/>
      </w:pPr>
      <w:r>
        <w:t xml:space="preserve">The academic environment in Wellington is characterized by its emphasis on critical thinking, creativity, and social responsibility.</w:t>
      </w:r>
      <w:r>
        <w:t xml:space="preserve"> </w:t>
      </w:r>
      <w:r>
        <w:rPr>
          <w:bCs/>
          <w:b/>
        </w:rPr>
        <w:t xml:space="preserve">University Lecturers</w:t>
      </w:r>
      <w:r>
        <w:t xml:space="preserve"> </w:t>
      </w:r>
      <w:r>
        <w:t xml:space="preserve">here are often tasked with integrating indigenous knowledge (such as Māori pedagogies) into curricula while addressing global challenges like climate change, digital transformation, and sustainable development. This dual focus on local relevance and international engagement defines the academic ethos of Wellington’s universities.</w:t>
      </w:r>
    </w:p>
    <w:bookmarkEnd w:id="20"/>
    <w:bookmarkStart w:id="21" w:name="X067e18a8b4e39b0d890aca9753cd76c950f71ed"/>
    <w:p>
      <w:pPr>
        <w:pStyle w:val="Heading2"/>
      </w:pPr>
      <w:r>
        <w:t xml:space="preserve">The Role and Responsibilities of University Lecturers</w:t>
      </w:r>
    </w:p>
    <w:p>
      <w:pPr>
        <w:pStyle w:val="FirstParagraph"/>
      </w:pPr>
      <w:r>
        <w:t xml:space="preserve">As</w:t>
      </w:r>
      <w:r>
        <w:t xml:space="preserve"> </w:t>
      </w:r>
      <w:r>
        <w:rPr>
          <w:bCs/>
          <w:b/>
        </w:rPr>
        <w:t xml:space="preserve">University Lecturers</w:t>
      </w:r>
      <w:r>
        <w:t xml:space="preserve">, educators in</w:t>
      </w:r>
      <w:r>
        <w:t xml:space="preserve"> </w:t>
      </w:r>
      <w:r>
        <w:rPr>
          <w:bCs/>
          <w:b/>
        </w:rPr>
        <w:t xml:space="preserve">New Zealand Wellington</w:t>
      </w:r>
      <w:r>
        <w:t xml:space="preserve"> </w:t>
      </w:r>
      <w:r>
        <w:t xml:space="preserve">are expected to fulfill a tripartite role: teaching, research, and community service. In the realm of teaching, lecturers must design innovative pedagogical approaches that cater to a diverse student body, including domestic and international students. The integration of technology in classrooms—such as virtual learning environments and AI-driven assessments—has become increasingly vital in maintaining academic standards amid rapid digitalization.</w:t>
      </w:r>
    </w:p>
    <w:p>
      <w:pPr>
        <w:pStyle w:val="BodyText"/>
      </w:pPr>
      <w:r>
        <w:t xml:space="preserve">Research is another cornerstone of the</w:t>
      </w:r>
      <w:r>
        <w:t xml:space="preserve"> </w:t>
      </w:r>
      <w:r>
        <w:rPr>
          <w:bCs/>
          <w:b/>
        </w:rPr>
        <w:t xml:space="preserve">University Lecturer</w:t>
      </w:r>
      <w:r>
        <w:t xml:space="preserve">'s role. Institutions in Wellington prioritize research excellence, with many lecturers leading projects funded by national and international grants. Topics range from environmental science to indigenous studies, reflecting the region’s commitment to addressing both local and global issues. For instance, researchers at Victoria University of Wellington have been instrumental in advancing marine conservation efforts along New Zealand’s coastlines.</w:t>
      </w:r>
    </w:p>
    <w:p>
      <w:pPr>
        <w:pStyle w:val="BodyText"/>
      </w:pPr>
      <w:r>
        <w:t xml:space="preserve">Community engagement further distinguishes</w:t>
      </w:r>
      <w:r>
        <w:t xml:space="preserve"> </w:t>
      </w:r>
      <w:r>
        <w:rPr>
          <w:bCs/>
          <w:b/>
        </w:rPr>
        <w:t xml:space="preserve">University Lecturers</w:t>
      </w:r>
      <w:r>
        <w:t xml:space="preserve"> </w:t>
      </w:r>
      <w:r>
        <w:t xml:space="preserve">in Wellington. By collaborating with local organizations, schools, and government bodies, lecturers contribute to the city’s social fabric. Initiatives such as public lectures on climate change or workshops on digital literacy demonstrate their role in bridging academic knowledge with societal needs.</w:t>
      </w:r>
    </w:p>
    <w:bookmarkEnd w:id="21"/>
    <w:bookmarkStart w:id="22" w:name="cultural-and-societal-impact"/>
    <w:p>
      <w:pPr>
        <w:pStyle w:val="Heading2"/>
      </w:pPr>
      <w:r>
        <w:t xml:space="preserve">Cultural and Societal Impact</w:t>
      </w:r>
    </w:p>
    <w:p>
      <w:pPr>
        <w:pStyle w:val="FirstParagraph"/>
      </w:pPr>
      <w:r>
        <w:rPr>
          <w:bCs/>
          <w:b/>
        </w:rPr>
        <w:t xml:space="preserve">New Zealand Wellington</w:t>
      </w:r>
      <w:r>
        <w:t xml:space="preserve"> </w:t>
      </w:r>
      <w:r>
        <w:t xml:space="preserve">is a melting pot of cultures, languages, and traditions. This cultural diversity presents both opportunities and challenges for</w:t>
      </w:r>
      <w:r>
        <w:t xml:space="preserve"> </w:t>
      </w:r>
      <w:r>
        <w:rPr>
          <w:bCs/>
          <w:b/>
        </w:rPr>
        <w:t xml:space="preserve">University Lecturers</w:t>
      </w:r>
      <w:r>
        <w:t xml:space="preserve">. On one hand, it enriches academic discourse by exposing students to global perspectives. On the other hand, lecturers must navigate the complexities of inclusive education in a multilingual and multicultural society.</w:t>
      </w:r>
    </w:p>
    <w:p>
      <w:pPr>
        <w:pStyle w:val="BodyText"/>
      </w:pPr>
      <w:r>
        <w:t xml:space="preserve">The Māori population in Wellington is significant, and</w:t>
      </w:r>
      <w:r>
        <w:t xml:space="preserve"> </w:t>
      </w:r>
      <w:r>
        <w:rPr>
          <w:bCs/>
          <w:b/>
        </w:rPr>
        <w:t xml:space="preserve">University Lecturers</w:t>
      </w:r>
      <w:r>
        <w:t xml:space="preserve"> </w:t>
      </w:r>
      <w:r>
        <w:t xml:space="preserve">are increasingly called upon to incorporate Te Tiriti o Waitangi (the Treaty of Waitangi) principles into their teaching. This includes acknowledging Māori knowledge systems, promoting equity in education, and fostering partnerships with local iwi (tribes). For example, collaborative research projects between universities and Māori communities have led to groundbreaking advancements in health care and environmental management.</w:t>
      </w:r>
    </w:p>
    <w:p>
      <w:pPr>
        <w:pStyle w:val="BodyText"/>
      </w:pPr>
      <w:r>
        <w:t xml:space="preserve">Moreover, Wellington’s proximity to nature—such as the rugged Southern Alps and coastal ecosystems—provides a unique context for experiential learning.</w:t>
      </w:r>
      <w:r>
        <w:t xml:space="preserve"> </w:t>
      </w:r>
      <w:r>
        <w:rPr>
          <w:bCs/>
          <w:b/>
        </w:rPr>
        <w:t xml:space="preserve">University Lecturers</w:t>
      </w:r>
      <w:r>
        <w:t xml:space="preserve"> </w:t>
      </w:r>
      <w:r>
        <w:t xml:space="preserve">often leverage these natural resources to create field-based learning opportunities, enhancing students’ understanding of ecological systems and sustainability practices.</w:t>
      </w:r>
    </w:p>
    <w:bookmarkEnd w:id="22"/>
    <w:bookmarkStart w:id="23" w:name="X7c7e08666ac26d8bde1f49c38380f8efb9ee59d"/>
    <w:p>
      <w:pPr>
        <w:pStyle w:val="Heading2"/>
      </w:pPr>
      <w:r>
        <w:t xml:space="preserve">Challenges Faced by University Lecturers in Wellington</w:t>
      </w:r>
    </w:p>
    <w:p>
      <w:pPr>
        <w:pStyle w:val="FirstParagraph"/>
      </w:pPr>
      <w:r>
        <w:t xml:space="preserve">Despite the rewards of working in</w:t>
      </w:r>
      <w:r>
        <w:t xml:space="preserve"> </w:t>
      </w:r>
      <w:r>
        <w:rPr>
          <w:bCs/>
          <w:b/>
        </w:rPr>
        <w:t xml:space="preserve">New Zealand Wellington</w:t>
      </w:r>
      <w:r>
        <w:t xml:space="preserve">,</w:t>
      </w:r>
      <w:r>
        <w:t xml:space="preserve"> </w:t>
      </w:r>
      <w:r>
        <w:rPr>
          <w:bCs/>
          <w:b/>
        </w:rPr>
        <w:t xml:space="preserve">University Lecturers</w:t>
      </w:r>
      <w:r>
        <w:t xml:space="preserve"> </w:t>
      </w:r>
      <w:r>
        <w:t xml:space="preserve">face several challenges. One of the most pressing issues is the demand for balancing teaching, research, and service roles within limited timeframes. The increasing pressure to publish high-impact research can lead to burnout, particularly for early-career academics.</w:t>
      </w:r>
    </w:p>
    <w:p>
      <w:pPr>
        <w:pStyle w:val="BodyText"/>
      </w:pPr>
      <w:r>
        <w:t xml:space="preserve">Another challenge is the rapid pace of technological change in education. While digital tools offer new possibilities for engagement and accessibility, they also require lecturers to continually update their skills through professional development. Institutions in Wellington are addressing this by offering workshops on AI integration and data analytics.</w:t>
      </w:r>
    </w:p>
    <w:p>
      <w:pPr>
        <w:pStyle w:val="BodyText"/>
      </w:pPr>
      <w:r>
        <w:t xml:space="preserve">Cultural inclusivity remains a persistent challenge as well.</w:t>
      </w:r>
      <w:r>
        <w:t xml:space="preserve"> </w:t>
      </w:r>
      <w:r>
        <w:rPr>
          <w:bCs/>
          <w:b/>
        </w:rPr>
        <w:t xml:space="preserve">University Lecturers</w:t>
      </w:r>
      <w:r>
        <w:t xml:space="preserve"> </w:t>
      </w:r>
      <w:r>
        <w:t xml:space="preserve">must ensure that their teaching methods are equitable for students from diverse backgrounds, including those with disabilities, low socioeconomic status, or non-English speaking heritage. This requires ongoing reflection and adaptation of pedagogical strategies.</w:t>
      </w:r>
    </w:p>
    <w:bookmarkEnd w:id="23"/>
    <w:bookmarkStart w:id="24" w:name="opportunities-for-growth-and-innovation"/>
    <w:p>
      <w:pPr>
        <w:pStyle w:val="Heading2"/>
      </w:pPr>
      <w:r>
        <w:t xml:space="preserve">Opportunities for Growth and Innovation</w:t>
      </w:r>
    </w:p>
    <w:p>
      <w:pPr>
        <w:pStyle w:val="FirstParagraph"/>
      </w:pPr>
      <w:r>
        <w:t xml:space="preserve">The academic landscape in</w:t>
      </w:r>
      <w:r>
        <w:t xml:space="preserve"> </w:t>
      </w:r>
      <w:r>
        <w:rPr>
          <w:bCs/>
          <w:b/>
        </w:rPr>
        <w:t xml:space="preserve">New Zealand Wellington</w:t>
      </w:r>
      <w:r>
        <w:t xml:space="preserve"> </w:t>
      </w:r>
      <w:r>
        <w:t xml:space="preserve">is ripe for innovation. Lecturers have access to cutting-edge research facilities, such as the National Institute of Water &amp; Atmospheric Research (NIWA) and the Malaghan Institute of Medical Research. These institutions provide unparalleled opportunities for interdisciplinary collaboration and knowledge exchange.</w:t>
      </w:r>
    </w:p>
    <w:p>
      <w:pPr>
        <w:pStyle w:val="BodyText"/>
      </w:pPr>
      <w:r>
        <w:t xml:space="preserve">Furthermore, Wellington’s status as a hub for political and cultural activity offers</w:t>
      </w:r>
      <w:r>
        <w:t xml:space="preserve"> </w:t>
      </w:r>
      <w:r>
        <w:rPr>
          <w:bCs/>
          <w:b/>
        </w:rPr>
        <w:t xml:space="preserve">University Lecturers</w:t>
      </w:r>
      <w:r>
        <w:t xml:space="preserve"> </w:t>
      </w:r>
      <w:r>
        <w:t xml:space="preserve">unique avenues to engage with public policy. Many lecturers serve on advisory boards or contribute to think tanks that influence national decision-making. This connection between academia and governance ensures that research remains relevant and impactful.</w:t>
      </w:r>
    </w:p>
    <w:p>
      <w:pPr>
        <w:pStyle w:val="BodyText"/>
      </w:pPr>
      <w:r>
        <w:t xml:space="preserve">The region’s commitment to sustainability also opens doors for lecturers in environmental sciences, urban planning, and renewable energy. Partnerships with organizations like the Wellington Regional Council enable students to work on real-world projects addressing climate change mitigation and biodiversity conservation.</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University Lecturers</w:t>
      </w:r>
      <w:r>
        <w:t xml:space="preserve"> </w:t>
      </w:r>
      <w:r>
        <w:t xml:space="preserve">in</w:t>
      </w:r>
      <w:r>
        <w:t xml:space="preserve"> </w:t>
      </w:r>
      <w:r>
        <w:rPr>
          <w:bCs/>
          <w:b/>
        </w:rPr>
        <w:t xml:space="preserve">New Zealand Wellington</w:t>
      </w:r>
      <w:r>
        <w:t xml:space="preserve"> </w:t>
      </w:r>
      <w:r>
        <w:t xml:space="preserve">are at the forefront of shaping academic excellence, cultural inclusivity, and societal progress. Their roles extend beyond traditional teaching to include research leadership, community engagement, and policy influence. While challenges such as workloads and cultural inclusivity persist, the opportunities for innovation in this dynamic region make Wellington an ideal place for</w:t>
      </w:r>
      <w:r>
        <w:t xml:space="preserve"> </w:t>
      </w:r>
      <w:r>
        <w:rPr>
          <w:bCs/>
          <w:b/>
        </w:rPr>
        <w:t xml:space="preserve">University Lecturers</w:t>
      </w:r>
      <w:r>
        <w:t xml:space="preserve"> </w:t>
      </w:r>
      <w:r>
        <w:t xml:space="preserve">to thrive. As</w:t>
      </w:r>
      <w:r>
        <w:t xml:space="preserve"> </w:t>
      </w:r>
      <w:r>
        <w:rPr>
          <w:bCs/>
          <w:b/>
        </w:rPr>
        <w:t xml:space="preserve">New Zealand Wellington</w:t>
      </w:r>
      <w:r>
        <w:t xml:space="preserve"> </w:t>
      </w:r>
      <w:r>
        <w:t xml:space="preserve">continues to evolve into a global academic leader, the contributions of its</w:t>
      </w:r>
      <w:r>
        <w:t xml:space="preserve"> </w:t>
      </w:r>
      <w:r>
        <w:rPr>
          <w:bCs/>
          <w:b/>
        </w:rPr>
        <w:t xml:space="preserve">University Lecturers</w:t>
      </w:r>
      <w:r>
        <w:t xml:space="preserve"> </w:t>
      </w:r>
      <w:r>
        <w:t xml:space="preserve">will remain central to its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2026-07-24T13:43:58Z</dcterms:created>
  <dcterms:modified xsi:type="dcterms:W3CDTF">2026-07-24T13:43:58Z</dcterms:modified>
</cp:coreProperties>
</file>

<file path=docProps/custom.xml><?xml version="1.0" encoding="utf-8"?>
<Properties xmlns="http://schemas.openxmlformats.org/officeDocument/2006/custom-properties" xmlns:vt="http://schemas.openxmlformats.org/officeDocument/2006/docPropsVTypes"/>
</file>