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5" w:name="Xdea9676dacada20fc9f5b7ee7c6f0822290cb49"/>
    <w:p>
      <w:pPr>
        <w:pStyle w:val="Heading1"/>
      </w:pPr>
      <w:r>
        <w:t xml:space="preserve">Abstract Academic Document on the Role and Challenges of a University Lecturer in Pakistan, Karachi</w:t>
      </w:r>
    </w:p>
    <w:p>
      <w:pPr>
        <w:pStyle w:val="FirstParagraph"/>
      </w:pPr>
      <w:r>
        <w:t xml:space="preserve">This abstract academic document provides an in-depth analysis of the role, responsibilities, challenges, and contributions of university lecturers in the context of higher education institutions located in Karachi, Pakistan. As one of South Asia’s largest cities and a hub for academia, Karachi hosts numerous universities that play a pivotal role in shaping the intellectual landscape of Pakistan. The University Lecturer serves as a cornerstone of this academic ecosystem, bridging theoretical knowledge with practical application while navigating the socio-political dynamics unique to Karachi. This document explores the multifaceted responsibilities of university lecturers, their impact on student development, and the broader implications for Pakistan’s educational system.</w:t>
      </w:r>
    </w:p>
    <w:bookmarkStart w:id="20" w:name="X6aece2774ab65424ed3fdeb351d2a1be8b59000"/>
    <w:p>
      <w:pPr>
        <w:pStyle w:val="Heading2"/>
      </w:pPr>
      <w:r>
        <w:t xml:space="preserve">The Role of a University Lecturer in Higher Education</w:t>
      </w:r>
    </w:p>
    <w:p>
      <w:pPr>
        <w:pStyle w:val="FirstParagraph"/>
      </w:pPr>
      <w:r>
        <w:t xml:space="preserve">A university lecturer in Karachi is entrusted with dual responsibilities: teaching and research. In institutions such as the University of Karachi, NED University of Engineering and Technology, or the Institute of Business Administration (IBA) Karachi, lecturers are expected to deliver high-quality education aligned with national curricula while fostering critical thinking among students. Their role extends beyond classroom instruction; they are mentors who guide students in academic and personal growth. In a city like Karachi, where cultural diversity is a defining characteristic, lecturers must also address the varied needs of students from different socio-economic backgrounds, ethnic groups, and regional origins.</w:t>
      </w:r>
    </w:p>
    <w:p>
      <w:pPr>
        <w:pStyle w:val="BodyText"/>
      </w:pPr>
      <w:r>
        <w:t xml:space="preserve">Additionally, university lecturers in Karachi are often involved in curriculum development and academic governance. They contribute to shaping policies that align with Pakistan’s national education goals while addressing local challenges such as resource allocation, infrastructure deficits, and the integration of modern pedagogical techniques. In an era marked by technological advancements, lecturers are increasingly expected to incorporate digital tools and e-learning platforms into their teaching methodologies to enhance student engagement and accessibility.</w:t>
      </w:r>
    </w:p>
    <w:bookmarkEnd w:id="20"/>
    <w:bookmarkStart w:id="21" w:name="X2521a2edb4790c1a6513691889fd36892670c03"/>
    <w:p>
      <w:pPr>
        <w:pStyle w:val="Heading2"/>
      </w:pPr>
      <w:r>
        <w:t xml:space="preserve">Challenges Faced by University Lecturers in Karachi</w:t>
      </w:r>
    </w:p>
    <w:p>
      <w:pPr>
        <w:pStyle w:val="FirstParagraph"/>
      </w:pPr>
      <w:r>
        <w:t xml:space="preserve">Despite their critical role, university lecturers in Karachi face numerous challenges that hinder their effectiveness. One of the most pressing issues is the lack of adequate funding for educational institutions. Many universities struggle with outdated infrastructure, insufficient laboratory facilities, and limited access to academic resources such as journals and textbooks. This situation is exacerbated by bureaucratic inefficiencies and political interference in academic affairs, which often lead to a mismatch between institutional goals and the needs of students.</w:t>
      </w:r>
    </w:p>
    <w:p>
      <w:pPr>
        <w:pStyle w:val="BodyText"/>
      </w:pPr>
      <w:r>
        <w:t xml:space="preserve">Another significant challenge is the pressure to balance teaching with research obligations. In Karachi, where competition for academic positions is intense, lecturers are frequently required to publish research papers in reputable journals to secure promotions or tenure. This demands considerable time and effort, often at the expense of student interaction and personalized teaching. Furthermore, the socio-political environment in Karachi—marked by security concerns, urban challenges, and economic disparities—affects both students and faculty. Lecturers must navigate these complexities while maintaining a focus on academic excellence.</w:t>
      </w:r>
    </w:p>
    <w:bookmarkEnd w:id="21"/>
    <w:bookmarkStart w:id="22" w:name="Xe05eb51a1491e387c362d9ce579a051860d41de"/>
    <w:p>
      <w:pPr>
        <w:pStyle w:val="Heading2"/>
      </w:pPr>
      <w:r>
        <w:t xml:space="preserve">Contributions to the Educational Ecosystem of Pakistan</w:t>
      </w:r>
    </w:p>
    <w:p>
      <w:pPr>
        <w:pStyle w:val="FirstParagraph"/>
      </w:pPr>
      <w:r>
        <w:t xml:space="preserve">Despite these challenges, university lecturers in Karachi make substantial contributions to Pakistan’s educational system. They serve as role models for students, instilling values such as integrity, innovation, and social responsibility. Their research initiatives often address pressing national issues such as poverty alleviation, climate change mitigation, and technological advancement. For instance, lecturers at the University of Karachi have contributed to studies on coastal erosion in Sindh Province and urban sustainability in metropolitan areas like Karachi.</w:t>
      </w:r>
    </w:p>
    <w:p>
      <w:pPr>
        <w:pStyle w:val="BodyText"/>
      </w:pPr>
      <w:r>
        <w:t xml:space="preserve">Moreover, university lecturers play a vital role in community engagement. They collaborate with local organizations to implement educational programs for underprivileged communities, conduct workshops on digital literacy, and promote civic education. In Karachi’s diverse neighborhoods—from the historic areas of Clifton to the industrial zones of Korangi—lecturers act as connectors between academia and society, fostering a culture of lifelong learning.</w:t>
      </w:r>
    </w:p>
    <w:bookmarkEnd w:id="22"/>
    <w:bookmarkStart w:id="23" w:name="X758702c0439cdc83a657f63c85880847d8a6d73"/>
    <w:p>
      <w:pPr>
        <w:pStyle w:val="Heading2"/>
      </w:pPr>
      <w:r>
        <w:t xml:space="preserve">The Future Prospects for University Lecturers in Karachi</w:t>
      </w:r>
    </w:p>
    <w:p>
      <w:pPr>
        <w:pStyle w:val="FirstParagraph"/>
      </w:pPr>
      <w:r>
        <w:t xml:space="preserve">The future of university lecturers in Karachi hinges on several factors, including policy reforms, institutional investment, and technological integration. To address resource constraints, the government and private sector must prioritize funding for higher education. Additionally, universities should adopt flexible teaching methodologies that incorporate blended learning models to cater to the evolving needs of students in a digital age.</w:t>
      </w:r>
    </w:p>
    <w:p>
      <w:pPr>
        <w:pStyle w:val="BodyText"/>
      </w:pPr>
      <w:r>
        <w:t xml:space="preserve">Professional development opportunities for lecturers are equally crucial. Training programs on emerging technologies such as artificial intelligence, data analytics, and virtual reality can equip them with the tools needed to innovate in their teaching practices. Furthermore, fostering a culture of academic freedom and autonomy will empower lecturers to pursue research agendas that align with Pakistan’s developmental goals while addressing local challenges.</w:t>
      </w:r>
    </w:p>
    <w:bookmarkEnd w:id="23"/>
    <w:bookmarkStart w:id="24" w:name="conclusion"/>
    <w:p>
      <w:pPr>
        <w:pStyle w:val="Heading2"/>
      </w:pPr>
      <w:r>
        <w:t xml:space="preserve">Conclusion</w:t>
      </w:r>
    </w:p>
    <w:p>
      <w:pPr>
        <w:pStyle w:val="FirstParagraph"/>
      </w:pPr>
      <w:r>
        <w:t xml:space="preserve">In conclusion, the role of a university lecturer in Karachi is multifaceted and indispensable to the growth of Pakistan’s higher education sector. Despite facing significant challenges related to funding, infrastructure, and socio-political dynamics, lecturers continue to drive academic excellence and community development. By addressing systemic issues through policy reforms and institutional support, Pakistan can ensure that its university lecturers are equipped to meet the demands of a rapidly changing world. This abstract academic document underscores the importance of recognizing their contributions while advocating for a sustainable framework that empowers them to thrive in the dynamic environment of Karachi.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Pakistan Karachi</dc:title>
  <dc:creator/>
  <cp:keywords/>
  <dcterms:created xsi:type="dcterms:W3CDTF">2026-07-23T11:05:10Z</dcterms:created>
  <dcterms:modified xsi:type="dcterms:W3CDTF">2026-07-23T11:05:10Z</dcterms:modified>
</cp:coreProperties>
</file>

<file path=docProps/custom.xml><?xml version="1.0" encoding="utf-8"?>
<Properties xmlns="http://schemas.openxmlformats.org/officeDocument/2006/custom-properties" xmlns:vt="http://schemas.openxmlformats.org/officeDocument/2006/docPropsVTypes"/>
</file>