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478569651d98b88f6d611a57d89aafccd211803"/>
    <w:p>
      <w:pPr>
        <w:pStyle w:val="Heading1"/>
      </w:pPr>
      <w:r>
        <w:t xml:space="preserve">Abstract Academic Document: The Role and Significance of the University Lecturer in Higher Education Institutions in Russia, Moscow</w:t>
      </w:r>
    </w:p>
    <w:p>
      <w:pPr>
        <w:pStyle w:val="FirstParagraph"/>
      </w:pPr>
      <w:r>
        <w:rPr>
          <w:bCs/>
          <w:b/>
        </w:rPr>
        <w:t xml:space="preserve">Abstract academic:</w:t>
      </w:r>
      <w:r>
        <w:t xml:space="preserve"> </w:t>
      </w:r>
      <w:r>
        <w:t xml:space="preserve">This document provides a comprehensive analysis of the role, responsibilities, challenges, and contributions of the</w:t>
      </w:r>
      <w:r>
        <w:t xml:space="preserve"> </w:t>
      </w:r>
      <w:r>
        <w:rPr>
          <w:bCs/>
          <w:b/>
        </w:rPr>
        <w:t xml:space="preserve">University Lecturer</w:t>
      </w:r>
      <w:r>
        <w:t xml:space="preserve"> </w:t>
      </w:r>
      <w:r>
        <w:t xml:space="preserve">within higher education institutions in</w:t>
      </w:r>
      <w:r>
        <w:t xml:space="preserve"> </w:t>
      </w:r>
      <w:r>
        <w:rPr>
          <w:bCs/>
          <w:b/>
        </w:rPr>
        <w:t xml:space="preserve">Russia Moscow</w:t>
      </w:r>
      <w:r>
        <w:t xml:space="preserve">. The focus is on understanding how this profession shapes academic excellence and research culture in one of Europe’s most historically significant educational hubs. By examining the pedagogical practices, institutional frameworks, and societal expectations surrounding University Lecturers in Moscow, this abstract underscores their critical role in fostering intellectual development, advancing scientific inquiry, and aligning with national educational priorities.</w:t>
      </w:r>
    </w:p>
    <w:bookmarkStart w:id="20" w:name="introduction"/>
    <w:p>
      <w:pPr>
        <w:pStyle w:val="Heading2"/>
      </w:pPr>
      <w:r>
        <w:t xml:space="preserve">Introduction</w:t>
      </w:r>
    </w:p>
    <w:p>
      <w:pPr>
        <w:pStyle w:val="FirstParagraph"/>
      </w:pPr>
      <w:r>
        <w:t xml:space="preserve">The</w:t>
      </w:r>
      <w:r>
        <w:t xml:space="preserve"> </w:t>
      </w:r>
      <w:r>
        <w:rPr>
          <w:bCs/>
          <w:b/>
        </w:rPr>
        <w:t xml:space="preserve">University Lecturer</w:t>
      </w:r>
      <w:r>
        <w:t xml:space="preserve"> </w:t>
      </w:r>
      <w:r>
        <w:t xml:space="preserve">serves as a cornerstone of academic life in higher education systems worldwide. In the context of Russia Moscow—a city renowned for its rich intellectual heritage, prestigious universities, and rigorous academic traditions—the role assumes unique dimensions. Moscow is home to institutions such as Lomonosov Moscow State University (MSU), the Higher School of Economics (HSE), and numerous other federal universities that attract students, researchers, and educators from across the globe. The</w:t>
      </w:r>
      <w:r>
        <w:t xml:space="preserve"> </w:t>
      </w:r>
      <w:r>
        <w:rPr>
          <w:bCs/>
          <w:b/>
        </w:rPr>
        <w:t xml:space="preserve">University Lecturer</w:t>
      </w:r>
      <w:r>
        <w:t xml:space="preserve"> </w:t>
      </w:r>
      <w:r>
        <w:t xml:space="preserve">in this setting not only imparts knowledge but also navigates complex sociopolitical dynamics, technological advancements, and evolving pedagogical methodologies.</w:t>
      </w:r>
    </w:p>
    <w:bookmarkEnd w:id="20"/>
    <w:bookmarkStart w:id="21" w:name="Xe0c270c54550747614029cf1942c4cd707a977a"/>
    <w:p>
      <w:pPr>
        <w:pStyle w:val="Heading2"/>
      </w:pPr>
      <w:r>
        <w:t xml:space="preserve">The Role of the University Lecturer in Russia Moscow</w:t>
      </w:r>
    </w:p>
    <w:p>
      <w:pPr>
        <w:pStyle w:val="FirstParagraph"/>
      </w:pPr>
      <w:r>
        <w:t xml:space="preserve">In Russia Moscow’s higher education ecosystem, the</w:t>
      </w:r>
      <w:r>
        <w:t xml:space="preserve"> </w:t>
      </w:r>
      <w:r>
        <w:rPr>
          <w:bCs/>
          <w:b/>
        </w:rPr>
        <w:t xml:space="preserve">University Lecturer</w:t>
      </w:r>
      <w:r>
        <w:t xml:space="preserve"> </w:t>
      </w:r>
      <w:r>
        <w:t xml:space="preserve">is entrusted with dual responsibilities: teaching and research. This duality is a hallmark of academic life in Russian universities, where faculty are expected to contribute to both student development and institutional prestige. The lecturer’s role extends beyond traditional classroom instruction; they are often involved in curriculum design, mentorship programs, and interdisciplinary projects that align with national scientific priorities.</w:t>
      </w:r>
    </w:p>
    <w:p>
      <w:pPr>
        <w:pStyle w:val="BodyText"/>
      </w:pPr>
      <w:r>
        <w:t xml:space="preserve">Given Moscow’s status as a global academic center, lecturers frequently engage with international collaborations, conferences, and exchange programs. For instance, the Bologna Process has influenced curricular reforms in Russian universities to harmonize with European standards. In this context,</w:t>
      </w:r>
      <w:r>
        <w:t xml:space="preserve"> </w:t>
      </w:r>
      <w:r>
        <w:rPr>
          <w:bCs/>
          <w:b/>
        </w:rPr>
        <w:t xml:space="preserve">University Lecturers</w:t>
      </w:r>
      <w:r>
        <w:t xml:space="preserve"> </w:t>
      </w:r>
      <w:r>
        <w:t xml:space="preserve">must balance adherence to national educational frameworks (such as the Federal State Educational Standards) with innovative teaching practices that cater to diverse student needs.</w:t>
      </w:r>
    </w:p>
    <w:bookmarkEnd w:id="21"/>
    <w:bookmarkStart w:id="22" w:name="Xcb953c3084d0eda70ce1d0e7b13a87b3bd05e81"/>
    <w:p>
      <w:pPr>
        <w:pStyle w:val="Heading2"/>
      </w:pPr>
      <w:r>
        <w:t xml:space="preserve">Educational Framework and Institutional Challenges</w:t>
      </w:r>
    </w:p>
    <w:p>
      <w:pPr>
        <w:pStyle w:val="FirstParagraph"/>
      </w:pPr>
      <w:r>
        <w:t xml:space="preserve">The higher education landscape in Russia Moscow is characterized by a mix of public and private institutions, each operating within distinct governance models. University Lecturers in Moscow face challenges such as limited funding for research infrastructure, bureaucratic constraints, and pressure to meet high academic performance benchmarks. Additionally, the integration of digital technologies into pedagogy—accelerated by the pandemic—has required lecturers to adapt to hybrid learning environments while maintaining academic rigor.</w:t>
      </w:r>
    </w:p>
    <w:p>
      <w:pPr>
        <w:pStyle w:val="BodyText"/>
      </w:pPr>
      <w:r>
        <w:t xml:space="preserve">A significant challenge lies in addressing the gap between theoretical knowledge and practical application. In disciplines such as engineering, economics, and computer science, lecturers must ensure students are equipped with skills relevant to Russia’s rapidly evolving industries. This often involves partnerships with local enterprises, which are increasingly prioritized in Moscow’s academic-industry collaboration initiatives.</w:t>
      </w:r>
    </w:p>
    <w:bookmarkEnd w:id="22"/>
    <w:bookmarkStart w:id="23" w:name="Xbc4dc2698a0f5f72377d452b465ea2b1fdc1c52"/>
    <w:p>
      <w:pPr>
        <w:pStyle w:val="Heading2"/>
      </w:pPr>
      <w:r>
        <w:t xml:space="preserve">Contributions to Academic Excellence and Research</w:t>
      </w:r>
    </w:p>
    <w:p>
      <w:pPr>
        <w:pStyle w:val="FirstParagraph"/>
      </w:pPr>
      <w:r>
        <w:t xml:space="preserve">The</w:t>
      </w:r>
      <w:r>
        <w:t xml:space="preserve"> </w:t>
      </w:r>
      <w:r>
        <w:rPr>
          <w:bCs/>
          <w:b/>
        </w:rPr>
        <w:t xml:space="preserve">University Lecturer</w:t>
      </w:r>
      <w:r>
        <w:t xml:space="preserve"> </w:t>
      </w:r>
      <w:r>
        <w:t xml:space="preserve">in Moscow plays a pivotal role in advancing research excellence. Institutions like MSU and HSE are globally recognized for their contributions to fields ranging from mathematics and physics to social sciences and humanities. Lecturers here are often researchers themselves, contributing to publications, patents, and national scientific projects funded by bodies such as the Russian Science Foundation.</w:t>
      </w:r>
    </w:p>
    <w:p>
      <w:pPr>
        <w:pStyle w:val="BodyText"/>
      </w:pPr>
      <w:r>
        <w:t xml:space="preserve">In particular, Moscow-based lecturers have been instrumental in initiatives like the “Priority 2030” program, which aims to elevate Russia’s global ranking in science and technology. Their ability to secure research grants and lead interdisciplinary teams underscores their significance in achieving these goals. Moreover, they serve as mentors for graduate students and early-career researchers, fostering a culture of innovation.</w:t>
      </w:r>
    </w:p>
    <w:bookmarkEnd w:id="23"/>
    <w:bookmarkStart w:id="24" w:name="X30fc7b651f4a268ef0655b3aac22ea2a07dcc53"/>
    <w:p>
      <w:pPr>
        <w:pStyle w:val="Heading2"/>
      </w:pPr>
      <w:r>
        <w:t xml:space="preserve">Sociocultural Dimensions and Professional Development</w:t>
      </w:r>
    </w:p>
    <w:p>
      <w:pPr>
        <w:pStyle w:val="FirstParagraph"/>
      </w:pPr>
      <w:r>
        <w:t xml:space="preserve">The role of the</w:t>
      </w:r>
      <w:r>
        <w:t xml:space="preserve"> </w:t>
      </w:r>
      <w:r>
        <w:rPr>
          <w:bCs/>
          <w:b/>
        </w:rPr>
        <w:t xml:space="preserve">University Lecturer</w:t>
      </w:r>
      <w:r>
        <w:t xml:space="preserve"> </w:t>
      </w:r>
      <w:r>
        <w:t xml:space="preserve">in Moscow is also shaped by sociocultural factors. With a population that includes both Russian citizens and international students, lecturers must navigate multicultural classrooms and promote inclusive pedagogy. This is particularly relevant in departments offering programs taught in English or other foreign languages to attract global talent.</w:t>
      </w:r>
    </w:p>
    <w:p>
      <w:pPr>
        <w:pStyle w:val="BodyText"/>
      </w:pPr>
      <w:r>
        <w:t xml:space="preserve">Professional development for lecturers in Moscow involves continuous training, participation in academic networks, and compliance with state-mandated certifications. The Russian Ministry of Science and Higher Education regularly updates guidelines for faculty performance evaluation, emphasizing the need for lecturers to maintain high standards of teaching quality and research output.</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University Lecturer</w:t>
      </w:r>
      <w:r>
        <w:t xml:space="preserve"> </w:t>
      </w:r>
      <w:r>
        <w:t xml:space="preserve">in Russia Moscow embodies a unique intersection of tradition and innovation. Their role is critical to the academic and scientific trajectory of the city, which remains a beacon for higher education in Europe. By addressing challenges such as funding limitations, technological integration, and sociocultural diversity while contributing to research excellence, these lecturers ensure that Moscow’s universities continue to thrive as centers of intellectual leadership.</w:t>
      </w:r>
    </w:p>
    <w:p>
      <w:pPr>
        <w:pStyle w:val="BodyText"/>
      </w:pPr>
      <w:r>
        <w:t xml:space="preserve">The continued support for University Lecturers—through policy reforms, resource allocation, and professional development opportunities—will be essential in sustaining the academic legacy of Russia Moscow. This document highlights their indispensable role in shaping the next generation of scholars, researchers, and professionals who will drive national progress and global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Russia Moscow</dc:title>
  <dc:creator/>
  <dc:language>en</dc:language>
  <cp:keywords/>
  <dcterms:created xsi:type="dcterms:W3CDTF">2026-07-23T22:29:46Z</dcterms:created>
  <dcterms:modified xsi:type="dcterms:W3CDTF">2026-07-23T22:29:46Z</dcterms:modified>
</cp:coreProperties>
</file>

<file path=docProps/custom.xml><?xml version="1.0" encoding="utf-8"?>
<Properties xmlns="http://schemas.openxmlformats.org/officeDocument/2006/custom-properties" xmlns:vt="http://schemas.openxmlformats.org/officeDocument/2006/docPropsVTypes"/>
</file>