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eec4ce8e95ecac31ef4f7f58b19e15915e31083"/>
    <w:p>
      <w:pPr>
        <w:pStyle w:val="Heading1"/>
      </w:pPr>
      <w:r>
        <w:t xml:space="preserve">Abstract Academic Document: The Role and Impact of University Lecturers in Singapore's Higher Education Landscape</w:t>
      </w:r>
    </w:p>
    <w:p>
      <w:pPr>
        <w:pStyle w:val="FirstParagraph"/>
      </w:pPr>
      <w:r>
        <w:rPr>
          <w:bCs/>
          <w:b/>
        </w:rPr>
        <w:t xml:space="preserve">Abstract:</w:t>
      </w:r>
    </w:p>
    <w:p>
      <w:pPr>
        <w:pStyle w:val="BodyText"/>
      </w:pPr>
      <w:r>
        <w:t xml:space="preserve">In the context of Singapore’s rapidly evolving higher education system, the role of a university lecturer is pivotal to shaping academic excellence, fostering research innovation, and aligning institutional goals with national priorities. This abstract academic document examines the multifaceted responsibilities of university lecturers in Singapore Singapore—where education is not merely a sector but a cornerstone of the nation's socio-economic development. The document explores how university lecturers contribute to pedagogical advancement, interdisciplinary research, and industry collaboration while navigating the unique challenges posed by Singapore’s competitive academic environment. By analyzing their academic qualifications, teaching methodologies, research contributions, and policy influence, this study highlights the critical role that university lecturers play in sustaining Singapore’s reputation as a global hub for higher education.</w:t>
      </w:r>
    </w:p>
    <w:bookmarkStart w:id="20" w:name="X0faa618c49a4c826a1e904804d394e89100dec5"/>
    <w:p>
      <w:pPr>
        <w:pStyle w:val="Heading2"/>
      </w:pPr>
      <w:r>
        <w:t xml:space="preserve">1. The Academic Profile of University Lecturers in Singapore</w:t>
      </w:r>
    </w:p>
    <w:p>
      <w:pPr>
        <w:pStyle w:val="FirstParagraph"/>
      </w:pPr>
      <w:r>
        <w:t xml:space="preserve">University lecturers in Singapore are typically required to hold advanced academic qualifications, such as a PhD or Master’s degree with significant research experience. These credentials align with the Ministry of Education (MOE)’s standards for tertiary education, ensuring that instructors are equipped to deliver high-quality instruction and mentor students effectively. In Singapore Singapore, where universities like the National University of Singapore (NUS), Nanyang Technological University (NTU), and Singapore Management University (SMU) operate as flagship institutions, lecturers are expected to maintain a balance between teaching responsibilities and cutting-edge research. This duality is reinforced by the Research Funding Agency (RFA) and other governmental bodies that prioritize research output as a measure of institutional success.</w:t>
      </w:r>
    </w:p>
    <w:p>
      <w:pPr>
        <w:pStyle w:val="BodyText"/>
      </w:pPr>
      <w:r>
        <w:t xml:space="preserve">The academic rigor demanded of university lecturers in Singapore reflects the nation’s commitment to innovation and global competitiveness. For instance, lecturers in STEM fields are often involved in interdisciplinary projects that address regional challenges such as sustainable urban development or AI-driven healthcare solutions. Similarly, those in humanities and social sciences contribute to policy discussions on multiculturalism, governance, and economic diversification.</w:t>
      </w:r>
    </w:p>
    <w:bookmarkEnd w:id="20"/>
    <w:bookmarkStart w:id="21" w:name="X7c8f395757ce6bcc1bf9dc929acf8eaa9f88908"/>
    <w:p>
      <w:pPr>
        <w:pStyle w:val="Heading2"/>
      </w:pPr>
      <w:r>
        <w:t xml:space="preserve">2. Pedagogical Responsibilities and Teaching Methodologies</w:t>
      </w:r>
    </w:p>
    <w:p>
      <w:pPr>
        <w:pStyle w:val="FirstParagraph"/>
      </w:pPr>
      <w:r>
        <w:t xml:space="preserve">University lecturers in Singapore are tasked with designing curricula that meet both local and international standards. This involves integrating global best practices with localized content to cater to Singapore’s diverse student population, which includes domestic students, international scholars, and professionals pursuing continuing education. The use of technology-enhanced learning tools—such as flipped classrooms, virtual simulations, and AI-powered assessment platforms—is increasingly common in Singaporean universities. These methodologies reflect the Ministry of Education’s emphasis on cultivating critical thinking and digital literacy among students.</w:t>
      </w:r>
    </w:p>
    <w:p>
      <w:pPr>
        <w:pStyle w:val="BodyText"/>
      </w:pPr>
      <w:r>
        <w:t xml:space="preserve">In addition to traditional lectures, university lecturers in Singapore are encouraged to adopt experiential learning approaches. For example, industry partnerships with companies like Rolls-Royce, DBS Bank, and biomedical firms enable students to engage in real-world problem-solving. Lecturers also play a vital role in guiding students through capstone projects and research internships that bridge academic theory with practical application.</w:t>
      </w:r>
    </w:p>
    <w:bookmarkEnd w:id="21"/>
    <w:bookmarkStart w:id="22" w:name="X00f09c24890365fdfe4c71af58133878c516bbd"/>
    <w:p>
      <w:pPr>
        <w:pStyle w:val="Heading2"/>
      </w:pPr>
      <w:r>
        <w:t xml:space="preserve">3. Research Contributions and Institutional Reputation</w:t>
      </w:r>
    </w:p>
    <w:p>
      <w:pPr>
        <w:pStyle w:val="FirstParagraph"/>
      </w:pPr>
      <w:r>
        <w:t xml:space="preserve">Research output is a cornerstone of university lecturers’ roles in Singapore Singapore, as institutions strive to rank among the world’s top universities. Lecturers are expected to publish in high-impact journals, secure research grants, and lead or participate in collaborative projects with international partners. The National Research Foundation (NRF) plays a key role in funding these initiatives, prioritizing areas such as quantum computing, biotechnology, and climate resilience.</w:t>
      </w:r>
    </w:p>
    <w:p>
      <w:pPr>
        <w:pStyle w:val="BodyText"/>
      </w:pPr>
      <w:r>
        <w:t xml:space="preserve">The academic reputation of Singapore’s universities is closely tied to the research contributions of their lecturers. For instance, NUS and NTU consistently feature in global university rankings due to their robust research ecosystems. University lecturers in these institutions often lead multidisciplinary teams, contributing to breakthroughs that enhance Singapore’s standing as a knowledge-based economy.</w:t>
      </w:r>
    </w:p>
    <w:bookmarkEnd w:id="22"/>
    <w:bookmarkStart w:id="23" w:name="mentorship-and-student-development"/>
    <w:p>
      <w:pPr>
        <w:pStyle w:val="Heading2"/>
      </w:pPr>
      <w:r>
        <w:t xml:space="preserve">4. Mentorship and Student Development</w:t>
      </w:r>
    </w:p>
    <w:p>
      <w:pPr>
        <w:pStyle w:val="FirstParagraph"/>
      </w:pPr>
      <w:r>
        <w:t xml:space="preserve">Beyond teaching and research, university lecturers in Singapore are instrumental in mentoring students’ academic and career trajectories. Given the competitive nature of Singapore’s job market, lecturers often provide guidance on internships, entrepreneurial ventures, and graduate school applications. This mentorship is particularly critical for international students who seek to navigate the nuances of Singapore’s professional landscape.</w:t>
      </w:r>
    </w:p>
    <w:p>
      <w:pPr>
        <w:pStyle w:val="BodyText"/>
      </w:pPr>
      <w:r>
        <w:t xml:space="preserve">Moreover, lecturers in humanities and social sciences contribute to fostering civic engagement and ethical leadership among students. Programs such as the NUS Overseas College and SMU’s Global Impact Initiatives exemplify how university lecturers integrate service-learning components into their curricula, preparing students to address societal challenges.</w:t>
      </w:r>
    </w:p>
    <w:bookmarkEnd w:id="23"/>
    <w:bookmarkStart w:id="24" w:name="X5a92dc8769a5c4b872f2e380bf0c3984165a50a"/>
    <w:p>
      <w:pPr>
        <w:pStyle w:val="Heading2"/>
      </w:pPr>
      <w:r>
        <w:t xml:space="preserve">5. Challenges and Opportunities in Singapore Singapore</w:t>
      </w:r>
    </w:p>
    <w:p>
      <w:pPr>
        <w:pStyle w:val="FirstParagraph"/>
      </w:pPr>
      <w:r>
        <w:t xml:space="preserve">Despite their pivotal role, university lecturers in Singapore face unique challenges. These include the pressure to publish high-quality research while maintaining teaching excellence, adapting to rapid technological changes in education delivery, and balancing administrative duties with academic responsibilities. The competitive academic environment also demands continuous professional development to stay abreast of global trends.</w:t>
      </w:r>
    </w:p>
    <w:p>
      <w:pPr>
        <w:pStyle w:val="BodyText"/>
      </w:pPr>
      <w:r>
        <w:t xml:space="preserve">However, these challenges are accompanied by opportunities for growth. Singapore’s investment in education technology, such as the Smart Nation initiative, provides lecturers with tools to innovate in pedagogy and research. Additionally, partnerships with global institutions like MIT and Stanford enable knowledge exchange that enriches academic programs.</w:t>
      </w:r>
    </w:p>
    <w:bookmarkEnd w:id="24"/>
    <w:bookmarkStart w:id="25" w:name="policy-context-and-government-support"/>
    <w:p>
      <w:pPr>
        <w:pStyle w:val="Heading2"/>
      </w:pPr>
      <w:r>
        <w:t xml:space="preserve">6. Policy Context and Government Support</w:t>
      </w:r>
    </w:p>
    <w:p>
      <w:pPr>
        <w:pStyle w:val="FirstParagraph"/>
      </w:pPr>
      <w:r>
        <w:t xml:space="preserve">The Singapore government’s strategic vision for higher education underscores the importance of university lecturers in driving national progress. Policies such as the “Education 4.0” framework emphasize skills development, lifelong learning, and global competitiveness—goals that require lecturers to align their teaching and research with evolving societal needs.</w:t>
      </w:r>
    </w:p>
    <w:p>
      <w:pPr>
        <w:pStyle w:val="BodyText"/>
      </w:pPr>
      <w:r>
        <w:t xml:space="preserve">Government agencies like the MOE and NRF provide financial incentives, training programs, and infrastructure support to ensure that university lecturers can fulfill their roles effectively. For example, the Teaching Excellence Framework (TEF) rewards institutions for fostering pedagogical innovation, indirectly encouraging lecturers to adopt best practices.</w:t>
      </w:r>
    </w:p>
    <w:bookmarkEnd w:id="25"/>
    <w:bookmarkStart w:id="26" w:name="conclusion"/>
    <w:p>
      <w:pPr>
        <w:pStyle w:val="Heading2"/>
      </w:pPr>
      <w:r>
        <w:t xml:space="preserve">7. Conclusion</w:t>
      </w:r>
    </w:p>
    <w:p>
      <w:pPr>
        <w:pStyle w:val="FirstParagraph"/>
      </w:pPr>
      <w:r>
        <w:t xml:space="preserve">In conclusion, university lecturers in Singapore Singapore are central to the nation’s academic and economic success. Their dual roles as educators and researchers, coupled with their mentorship of students and engagement with industry, position them as key stakeholders in shaping Singapore’s future. As the country continues to prioritize innovation and global leadership, the contributions of university lecturers will remain indispensable in sustaining its status as a premier destination for higher education.</w:t>
      </w:r>
    </w:p>
    <w:p>
      <w:pPr>
        <w:pStyle w:val="BodyText"/>
      </w:pPr>
      <w:r>
        <w:t xml:space="preserve">This abstract academic document underscores the critical importance of university lecturers in advancing Singapore’s educational goals, while highlighting the dynamic interplay between individual expertise, institutional priorities, and national policy. By examining their multifaceted contributions, this analysis provides a comprehensive framework for understanding their role in Singapore’s higher education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Singapore Singapore</dc:title>
  <dc:creator/>
  <dc:language>en</dc:language>
  <cp:keywords/>
  <dcterms:created xsi:type="dcterms:W3CDTF">2026-07-23T11:41:58Z</dcterms:created>
  <dcterms:modified xsi:type="dcterms:W3CDTF">2026-07-23T11:41:58Z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