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4908a054e9304d64d4d573dd9c88af40b76f680"/>
    <w:p>
      <w:pPr>
        <w:pStyle w:val="Heading1"/>
      </w:pPr>
      <w:r>
        <w:t xml:space="preserve">Abstract Academic Document: The Role and Impact of the University Lecturer in Higher Education Contexts within Spain, Valencia</w:t>
      </w:r>
    </w:p>
    <w:p>
      <w:pPr>
        <w:pStyle w:val="FirstParagraph"/>
      </w:pPr>
      <w:r>
        <w:rPr>
          <w:bCs/>
          <w:b/>
        </w:rPr>
        <w:t xml:space="preserve">Keywords:</w:t>
      </w:r>
      <w:r>
        <w:t xml:space="preserve"> </w:t>
      </w:r>
      <w:r>
        <w:t xml:space="preserve">Abstract academic, University Lecturer, Spain Valencia.</w:t>
      </w:r>
    </w:p>
    <w:p>
      <w:pPr>
        <w:pStyle w:val="BodyText"/>
      </w:pPr>
      <w:r>
        <w:t xml:space="preserve">The academic landscape in modern higher education systems is deeply influenced by the role and responsibilities of university lecturers. In the context of Spain's autonomous region of Valencia, this role is particularly significant due to the unique socio-economic and cultural dynamics that shape educational practices. This abstract provides an academic analysis of the University Lecturer as a pivotal figure within higher education institutions in Valencia, emphasizing their contributions to curriculum development, research initiatives, and pedagogical innovation. The document also explores how these lecturers navigate the challenges posed by regional policies, institutional frameworks, and evolving student needs to foster academic excellence and societal engagement.</w:t>
      </w:r>
    </w:p>
    <w:bookmarkStart w:id="20" w:name="X3297f6788dedb1cc75986ce2ede6fd1ba05c9f9"/>
    <w:p>
      <w:pPr>
        <w:pStyle w:val="Heading2"/>
      </w:pPr>
      <w:r>
        <w:t xml:space="preserve">The Role of the University Lecturer in Spain’s Higher Education System</w:t>
      </w:r>
    </w:p>
    <w:p>
      <w:pPr>
        <w:pStyle w:val="FirstParagraph"/>
      </w:pPr>
      <w:r>
        <w:t xml:space="preserve">The University Lecturer in Spain, particularly within the autonomous community of Valencia, operates within a framework governed by both national legislation (such as the Organic Law on Universities, LOU) and regional decrees. The region of Valencia is home to several prestigious universities, including the University of Valencia (UV) and the Polytechnic University of Valencia (UPV), which collectively rank among Spain's most research-oriented institutions. These universities have historically played a central role in advancing scientific knowledge, technological innovation, and cultural preservation—tasks that are largely entrusted to university lecturers.</w:t>
      </w:r>
    </w:p>
    <w:p>
      <w:pPr>
        <w:pStyle w:val="BodyText"/>
      </w:pPr>
      <w:r>
        <w:t xml:space="preserve">As educators, university lecturers in Valencia are responsible for designing and delivering curricula that align with national educational standards while addressing the specific needs of regional students. This dual responsibility requires them to balance academic rigor with adaptability. For instance, the integration of interdisciplinary approaches in fields like environmental science or renewable energy reflects Valencia’s commitment to sustainability—a priority emphasized by both regional and European Union (EU) policies.</w:t>
      </w:r>
    </w:p>
    <w:bookmarkEnd w:id="20"/>
    <w:bookmarkStart w:id="21" w:name="Xdc33cc1cbf9fec2aa8391a31a6d25711e1c369d"/>
    <w:p>
      <w:pPr>
        <w:pStyle w:val="Heading2"/>
      </w:pPr>
      <w:r>
        <w:t xml:space="preserve">Academic Contributions and Research Leadership</w:t>
      </w:r>
    </w:p>
    <w:p>
      <w:pPr>
        <w:pStyle w:val="FirstParagraph"/>
      </w:pPr>
      <w:r>
        <w:t xml:space="preserve">One of the defining characteristics of a university lecturer in Spain is their dual role as a teacher-researcher. In Valencia, this duality is especially pronounced due to the region’s focus on fostering innovation through research. Universities such as UPV have established strong ties with local industries, creating opportunities for lecturers to engage in applied research projects that address real-world challenges. For example, lecturers in engineering and biotechnology programs often collaborate with companies in Valencia’s industrial sectors, such as automotive manufacturing or agro-food production.</w:t>
      </w:r>
    </w:p>
    <w:p>
      <w:pPr>
        <w:pStyle w:val="BodyText"/>
      </w:pPr>
      <w:r>
        <w:t xml:space="preserve">The academic contributions of university lecturers are not limited to their research output; they also extend to their leadership in academic communities. In Valencia, university lecturers frequently participate in interdisciplinary research groups and contribute to national and international conferences. Their work often reflects the region’s strategic goals, such as the promotion of digital transformation through projects like smart cities or AI-driven healthcare solutions.</w:t>
      </w:r>
    </w:p>
    <w:bookmarkEnd w:id="21"/>
    <w:bookmarkStart w:id="22" w:name="X744d8e0a560a9c7c9aaaffd835610453362cef6"/>
    <w:p>
      <w:pPr>
        <w:pStyle w:val="Heading2"/>
      </w:pPr>
      <w:r>
        <w:t xml:space="preserve">Pedagogical Innovation and Student-Centered Learning</w:t>
      </w:r>
    </w:p>
    <w:p>
      <w:pPr>
        <w:pStyle w:val="FirstParagraph"/>
      </w:pPr>
      <w:r>
        <w:t xml:space="preserve">The pedagogical practices of university lecturers in Valencia are increasingly shaped by the need to meet the expectations of a diverse student body, including local residents, international students, and professionals seeking higher education. This diversity necessitates a shift from traditional lecture-based teaching to more interactive and student-centered methodologies. Lecturers in Valencia have embraced technologies such as e-learning platforms (e.g., Moodle), virtual simulations, and flipped classrooms to enhance engagement and accessibility.</w:t>
      </w:r>
    </w:p>
    <w:p>
      <w:pPr>
        <w:pStyle w:val="BodyText"/>
      </w:pPr>
      <w:r>
        <w:t xml:space="preserve">Moreover, the integration of service-learning components into curricula has become a hallmark of pedagogical innovation in Valencia. For example, law lecturers collaborate with local NGOs to provide students with practical experience in areas like social justice or environmental law. Such initiatives align with the broader mission of higher education institutions in Spain to produce graduates who are not only academically proficient but also socially responsible.</w:t>
      </w:r>
    </w:p>
    <w:bookmarkEnd w:id="22"/>
    <w:bookmarkStart w:id="23" w:name="X9774f9374aa200ffc2b5c2fb00924e40f1a0695"/>
    <w:p>
      <w:pPr>
        <w:pStyle w:val="Heading2"/>
      </w:pPr>
      <w:r>
        <w:t xml:space="preserve">Challenges and Opportunities for University Lecturers in Valencia</w:t>
      </w:r>
    </w:p>
    <w:p>
      <w:pPr>
        <w:pStyle w:val="FirstParagraph"/>
      </w:pPr>
      <w:r>
        <w:t xml:space="preserve">Despite their critical role, university lecturers in Valencia face several challenges. These include navigating bureaucratic processes related to research funding, reconciling teaching and research responsibilities under pressure from institutional performance metrics, and addressing the socio-economic disparities among students. Additionally, the rapid pace of technological change requires lecturers to continuously update their skills through professional development programs.</w:t>
      </w:r>
    </w:p>
    <w:p>
      <w:pPr>
        <w:pStyle w:val="BodyText"/>
      </w:pPr>
      <w:r>
        <w:t xml:space="preserve">However, these challenges are accompanied by opportunities for growth. Valencia’s proximity to international markets and its status as a hub for innovation (e.g., through initiatives like the Valencian Innovation Agency) provide lecturers with access to global networks and collaborative projects. Furthermore, the region’s commitment to inclusive education has led to increased funding for programs aimed at supporting underrepresented groups, such as female students in STEM fields or first-generation university entrants.</w:t>
      </w:r>
    </w:p>
    <w:bookmarkEnd w:id="23"/>
    <w:bookmarkStart w:id="24" w:name="X7e4803fa5287a95c1259492606a9a924f59d7c8"/>
    <w:p>
      <w:pPr>
        <w:pStyle w:val="Heading2"/>
      </w:pPr>
      <w:r>
        <w:t xml:space="preserve">The Future of the University Lecturer in Spain Valencia</w:t>
      </w:r>
    </w:p>
    <w:p>
      <w:pPr>
        <w:pStyle w:val="FirstParagraph"/>
      </w:pPr>
      <w:r>
        <w:t xml:space="preserve">Looking ahead, the role of the University Lecturer in Valencia is poised to evolve further. As Spain continues to integrate into Europe’s knowledge economy, lecturers will play a key role in advancing research that addresses global challenges such as climate change and digital equity. Institutions like the University of Valencia are already investing in emerging fields like artificial intelligence, biotechnology, and sustainable development—sectors where lecturers will be at the forefront of innovation.</w:t>
      </w:r>
    </w:p>
    <w:p>
      <w:pPr>
        <w:pStyle w:val="BodyText"/>
      </w:pPr>
      <w:r>
        <w:t xml:space="preserve">In conclusion, the University Lecturer in Spain’s Valencia region is a multifaceted professional whose contributions span education, research, and community engagement. Their work is essential to achieving both institutional goals and broader societal objectives. As higher education systems worldwide grapple with the demands of an interconnected world, the experiences of lecturers in Valencia offer valuable insights into how academic excellence can be achieved through adaptability, collaboration, and a commitment to public service.</w:t>
      </w:r>
    </w:p>
    <w:p>
      <w:pPr>
        <w:pStyle w:val="BodyText"/>
      </w:pPr>
      <w:r>
        <w:rPr>
          <w:bCs/>
          <w:b/>
        </w:rPr>
        <w:t xml:space="preserve">Keywords:</w:t>
      </w:r>
      <w:r>
        <w:t xml:space="preserve"> </w:t>
      </w:r>
      <w:r>
        <w:t xml:space="preserve">Abstract academic, University Lecturer, Spain Valencia.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Spain Valencia</dc:title>
  <dc:creator/>
  <dc:language>en</dc:language>
  <cp:keywords/>
  <dcterms:created xsi:type="dcterms:W3CDTF">2026-07-21T16:00:38Z</dcterms:created>
  <dcterms:modified xsi:type="dcterms:W3CDTF">2026-07-21T16:00:38Z</dcterms:modified>
</cp:coreProperties>
</file>

<file path=docProps/custom.xml><?xml version="1.0" encoding="utf-8"?>
<Properties xmlns="http://schemas.openxmlformats.org/officeDocument/2006/custom-properties" xmlns:vt="http://schemas.openxmlformats.org/officeDocument/2006/docPropsVTypes"/>
</file>