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University</w:t>
      </w:r>
      <w:r>
        <w:t xml:space="preserve"> </w:t>
      </w:r>
      <w:r>
        <w:t xml:space="preserve">Lecturer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5" w:name="Xfc9e59c626a985714bddd389ac2c0d7b60f5f02"/>
    <w:p>
      <w:pPr>
        <w:pStyle w:val="Heading1"/>
      </w:pPr>
      <w:r>
        <w:t xml:space="preserve">Abstract Academic Document: The Role and Impact of University Lecturers in Thailand, Bangkok</w:t>
      </w:r>
    </w:p>
    <w:p>
      <w:pPr>
        <w:pStyle w:val="FirstParagraph"/>
      </w:pPr>
      <w:r>
        <w:rPr>
          <w:bCs/>
          <w:b/>
        </w:rPr>
        <w:t xml:space="preserve">Abstract:</w:t>
      </w:r>
    </w:p>
    <w:p>
      <w:pPr>
        <w:pStyle w:val="BodyText"/>
      </w:pPr>
      <w:r>
        <w:t xml:space="preserve">The role of a university lecturer is pivotal to the academic and professional development of students, as well as the broader educational landscape of any region. In Thailand, particularly in the bustling capital city of Bangkok—a global hub for education, culture, and innovation—the responsibilities and challenges faced by university lecturers are uniquely shaped by local socio-economic dynamics, institutional structures, and cultural expectations. This academic abstract explores the multifaceted contributions of university lecturers in Bangkok, emphasizing their pedagogical strategies, research endeavors, community engagement initiatives, and the evolving demands placed upon them in a rapidly modernizing society. By contextualizing their work within Thailand’s higher education framework and Bangkok’s urban environment, this document aims to highlight both the opportunities and challenges inherent in the profession while underscoring its significance for national development.</w:t>
      </w:r>
    </w:p>
    <w:bookmarkStart w:id="20" w:name="Xc3a653408709726f2f65f7a8a09fdb87bc59b33"/>
    <w:p>
      <w:pPr>
        <w:pStyle w:val="Heading2"/>
      </w:pPr>
      <w:r>
        <w:t xml:space="preserve">Contextual Background: University Lecturers in Thailand</w:t>
      </w:r>
    </w:p>
    <w:p>
      <w:pPr>
        <w:pStyle w:val="FirstParagraph"/>
      </w:pPr>
      <w:r>
        <w:t xml:space="preserve">Thailand’s higher education system has undergone significant transformation over the past three decades, driven by government policies aimed at enhancing research output, international competitiveness, and employability of graduates. Bangkok, as the country’s political, economic, and cultural center, hosts some of Thailand’s most prestigious universities, including Chulalongkorn University (CU), Thammasat University (TU), Kasetsart University (KU), and Mahidol University. These institutions are not only academic powerhouses but also critical stakeholders in shaping the nation’s intellectual capital. Within this ecosystem, university lecturers serve as both educators and researchers, tasked with delivering high-quality instruction, conducting cutting-edge research, and fostering innovation among students.</w:t>
      </w:r>
    </w:p>
    <w:p>
      <w:pPr>
        <w:pStyle w:val="BodyText"/>
      </w:pPr>
      <w:r>
        <w:t xml:space="preserve">University lecturers in Bangkok operate within a framework that emphasizes dual responsibilities: teaching and research. The Thai Ministry of Education’s National Higher Education Development Plan (2021–2036) underscores the need for lecturers to integrate interdisciplinary approaches, digital technologies, and experiential learning into their curricula. This aligns with global trends in higher education but also reflects Thailand’s strategic goals to position itself as a regional leader in science, technology, engineering, and mathematics (STEM) fields.</w:t>
      </w:r>
    </w:p>
    <w:bookmarkEnd w:id="20"/>
    <w:bookmarkStart w:id="21" w:name="X910eaf7d44d79d1d5f5348423629455ec1c8ea4"/>
    <w:p>
      <w:pPr>
        <w:pStyle w:val="Heading2"/>
      </w:pPr>
      <w:r>
        <w:t xml:space="preserve">Key Responsibilities of University Lecturers in Bangkok</w:t>
      </w:r>
    </w:p>
    <w:p>
      <w:pPr>
        <w:pStyle w:val="FirstParagraph"/>
      </w:pPr>
      <w:r>
        <w:t xml:space="preserve">The primary role of university lecturers is to facilitate the acquisition of knowledge and skills by students. In Bangkok’s universities, this involves designing syllabi that align with national educational standards while incorporating contemporary global perspectives. For instance, courses in business administration may integrate case studies from multinational corporations operating in Southeast Asia, while engineering programs emphasize sustainable technologies relevant to Thailand’s environmental policies.</w:t>
      </w:r>
    </w:p>
    <w:p>
      <w:pPr>
        <w:pStyle w:val="BodyText"/>
      </w:pPr>
      <w:r>
        <w:t xml:space="preserve">Research is another cornerstone of a lecturer’s role. Bangkok-based universities are often at the forefront of research initiatives in areas such as biotechnology, artificial intelligence (AI), and public health—fields critical to Thailand’s development agenda. Lecturers are expected to publish in international journals, secure research funding from both governmental and private sectors, and collaborate with industry partners to bridge academic theory with real-world applications.</w:t>
      </w:r>
    </w:p>
    <w:p>
      <w:pPr>
        <w:pStyle w:val="BodyText"/>
      </w:pPr>
      <w:r>
        <w:t xml:space="preserve">Community engagement is also a growing expectation for lecturers in Bangkok. Universities increasingly encourage faculty members to participate in outreach programs that address local challenges, such as urban sustainability projects or digital literacy campaigns targeting underserved populations. This reflects a broader shift toward socially responsible education and the United Nations Sustainable Development Goals (SDGs), which Thailand has committed to achieving.</w:t>
      </w:r>
    </w:p>
    <w:bookmarkEnd w:id="21"/>
    <w:bookmarkStart w:id="22" w:name="Xf199bef15390bbd1ce6a639fc9e2203c75fdabf"/>
    <w:p>
      <w:pPr>
        <w:pStyle w:val="Heading2"/>
      </w:pPr>
      <w:r>
        <w:t xml:space="preserve">Challenges and Opportunities for University Lecturers in Bangkok</w:t>
      </w:r>
    </w:p>
    <w:p>
      <w:pPr>
        <w:pStyle w:val="FirstParagraph"/>
      </w:pPr>
      <w:r>
        <w:t xml:space="preserve">Despite their critical role, university lecturers in Bangkok face several challenges. One major issue is the pressure to balance teaching, research, and administrative duties. The Thai higher education system often expects lecturers to meet stringent publication targets while managing large classes and administrative tasks such as curriculum development and student mentorship. This can lead to burnout or a decline in the quality of instruction.</w:t>
      </w:r>
    </w:p>
    <w:p>
      <w:pPr>
        <w:pStyle w:val="BodyText"/>
      </w:pPr>
      <w:r>
        <w:t xml:space="preserve">Another challenge is the need for continuous professional development. With rapid advancements in technology and pedagogical methods, lecturers must regularly update their skills to remain effective educators. Institutions like Bangkok’s Chulalongkorn University have established training programs to address this, but resource constraints in some universities may limit access to such opportunities.</w:t>
      </w:r>
    </w:p>
    <w:p>
      <w:pPr>
        <w:pStyle w:val="BodyText"/>
      </w:pPr>
      <w:r>
        <w:t xml:space="preserve">However, the dynamic environment of Bangkok also presents numerous opportunities. The city’s cosmopolitan nature attracts international students and faculty, creating a multicultural academic setting that enriches cross-cultural learning and research collaborations. Additionally, Bangkok’s proximity to global markets enables lecturers in fields like business and engineering to engage with industry leaders and participate in internships or consultancy projects.</w:t>
      </w:r>
    </w:p>
    <w:bookmarkEnd w:id="22"/>
    <w:bookmarkStart w:id="23" w:name="X8911c8eaced467f99da1fe448ca790889626635"/>
    <w:p>
      <w:pPr>
        <w:pStyle w:val="Heading2"/>
      </w:pPr>
      <w:r>
        <w:t xml:space="preserve">Comparative Insights: University Lecturers in Bangkok vs. Global Contexts</w:t>
      </w:r>
    </w:p>
    <w:p>
      <w:pPr>
        <w:pStyle w:val="FirstParagraph"/>
      </w:pPr>
      <w:r>
        <w:t xml:space="preserve">Compared to university lecturers in other regions, those in Bangkok often operate within a unique cultural context. Thai education values respect for authority and traditional pedagogical methods, which can sometimes clash with Western-style interactive teaching approaches. However, many institutions are now adopting hybrid models that blend traditional and modern techniques to cater to diverse student needs.</w:t>
      </w:r>
    </w:p>
    <w:p>
      <w:pPr>
        <w:pStyle w:val="BodyText"/>
      </w:pPr>
      <w:r>
        <w:t xml:space="preserve">Economically, Bangkok’s universities benefit from significant government funding and private sector partnerships, which provide lecturers with better resources than their counterparts in less-developed regions. Yet, the competition for research grants and academic recognition is fierce, necessitating a high level of productivity and innovation.</w:t>
      </w:r>
    </w:p>
    <w:bookmarkEnd w:id="23"/>
    <w:bookmarkStart w:id="24" w:name="X5c5733f55c877a4c8b7c64b83f7d2af5fbddbf4"/>
    <w:p>
      <w:pPr>
        <w:pStyle w:val="Heading2"/>
      </w:pPr>
      <w:r>
        <w:t xml:space="preserve">Conclusion: The Future of University Lecturers in Bangkok</w:t>
      </w:r>
    </w:p>
    <w:p>
      <w:pPr>
        <w:pStyle w:val="FirstParagraph"/>
      </w:pPr>
      <w:r>
        <w:t xml:space="preserve">In conclusion, university lecturers in Thailand’s Bangkok are central to the country’s educational and economic aspirations. Their ability to adapt to evolving demands—whether through integrating technology into teaching, conducting impactful research, or engaging with local communities—will determine the success of Thailand’s higher education system in the 21st century. As Bangkok continues to emerge as a global academic and innovation hub, it is imperative for policymakers, university administrators, and lecturers themselves to collaborate on strategies that support professional growth and institutional excellence. By doing so, Thailand can ensure that its university lecturers not only meet but exceed the expectations of students, employers, and society at large.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University Lecturer in Thailand Bangkok</dc:title>
  <dc:creator/>
  <dc:language>en</dc:language>
  <cp:keywords/>
  <dcterms:created xsi:type="dcterms:W3CDTF">2026-07-23T08:54:05Z</dcterms:created>
  <dcterms:modified xsi:type="dcterms:W3CDTF">2026-07-23T08:54:05Z</dcterms:modified>
</cp:coreProperties>
</file>

<file path=docProps/custom.xml><?xml version="1.0" encoding="utf-8"?>
<Properties xmlns="http://schemas.openxmlformats.org/officeDocument/2006/custom-properties" xmlns:vt="http://schemas.openxmlformats.org/officeDocument/2006/docPropsVTypes"/>
</file>