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5" w:name="Xb0833847256a0b11cf33e3df47e78b6d89ae1ce"/>
    <w:p>
      <w:pPr>
        <w:pStyle w:val="Heading1"/>
      </w:pPr>
      <w:r>
        <w:t xml:space="preserve">Abstract Academic Document: The Role and Impact of University Lecturers in the United Arab Emirates, Dubai</w:t>
      </w:r>
    </w:p>
    <w:p>
      <w:pPr>
        <w:pStyle w:val="FirstParagraph"/>
      </w:pPr>
      <w:r>
        <w:t xml:space="preserve">The role of a</w:t>
      </w:r>
      <w:r>
        <w:t xml:space="preserve"> </w:t>
      </w:r>
      <w:r>
        <w:rPr>
          <w:bCs/>
          <w:b/>
        </w:rPr>
        <w:t xml:space="preserve">University Lecturer</w:t>
      </w:r>
      <w:r>
        <w:t xml:space="preserve"> </w:t>
      </w:r>
      <w:r>
        <w:t xml:space="preserve">has evolved significantly over the past decade, particularly within the dynamic academic landscape of</w:t>
      </w:r>
      <w:r>
        <w:t xml:space="preserve"> </w:t>
      </w:r>
      <w:r>
        <w:rPr>
          <w:bCs/>
          <w:b/>
        </w:rPr>
        <w:t xml:space="preserve">Dubai, United Arab Emirates (UAE)</w:t>
      </w:r>
      <w:r>
        <w:t xml:space="preserve">. As a global hub for education and innovation, Dubai has positioned itself as a leader in higher education by attracting international faculty and investing in world-class academic institutions. This abstract explores the multifaceted responsibilities of</w:t>
      </w:r>
      <w:r>
        <w:t xml:space="preserve"> </w:t>
      </w:r>
      <w:r>
        <w:rPr>
          <w:bCs/>
          <w:b/>
        </w:rPr>
        <w:t xml:space="preserve">University Lecturers</w:t>
      </w:r>
      <w:r>
        <w:t xml:space="preserve">, their contributions to academic excellence, and the unique challenges and opportunities they encounter within the educational ecosystem of</w:t>
      </w:r>
      <w:r>
        <w:t xml:space="preserve"> </w:t>
      </w:r>
      <w:r>
        <w:rPr>
          <w:bCs/>
          <w:b/>
        </w:rPr>
        <w:t xml:space="preserve">Dubai, UAE</w:t>
      </w:r>
      <w:r>
        <w:t xml:space="preserve">. The discussion underscores how lecturers shape student outcomes, drive research initiatives, and align curricula with global standards while addressing local societal needs.</w:t>
      </w:r>
    </w:p>
    <w:bookmarkStart w:id="20" w:name="X3f6dd6ff7eac8a5b6020dd881cf9812ee9493eb"/>
    <w:p>
      <w:pPr>
        <w:pStyle w:val="Heading2"/>
      </w:pPr>
      <w:r>
        <w:t xml:space="preserve">The Evolving Role of University Lecturers in Dubai</w:t>
      </w:r>
    </w:p>
    <w:p>
      <w:pPr>
        <w:pStyle w:val="FirstParagraph"/>
      </w:pPr>
      <w:r>
        <w:t xml:space="preserve">Within the</w:t>
      </w:r>
      <w:r>
        <w:t xml:space="preserve"> </w:t>
      </w:r>
      <w:r>
        <w:rPr>
          <w:bCs/>
          <w:b/>
        </w:rPr>
        <w:t xml:space="preserve">United Arab Emirates Dubai</w:t>
      </w:r>
      <w:r>
        <w:t xml:space="preserve">,</w:t>
      </w:r>
      <w:r>
        <w:t xml:space="preserve"> </w:t>
      </w:r>
      <w:r>
        <w:rPr>
          <w:bCs/>
          <w:b/>
        </w:rPr>
        <w:t xml:space="preserve">University Lecturers</w:t>
      </w:r>
      <w:r>
        <w:t xml:space="preserve"> </w:t>
      </w:r>
      <w:r>
        <w:t xml:space="preserve">serve as pivotal figures in bridging theoretical knowledge with practical application. Their responsibilities extend beyond traditional teaching roles to include curriculum development, research supervision, and community engagement. In a region characterized by rapid economic diversification and a focus on Knowledge-Based Economy (KBE), lecturers are tasked with preparing students for careers in emerging fields such as artificial intelligence, renewable energy, and digital transformation. Institutions like the</w:t>
      </w:r>
      <w:r>
        <w:t xml:space="preserve"> </w:t>
      </w:r>
      <w:r>
        <w:rPr>
          <w:bCs/>
          <w:b/>
        </w:rPr>
        <w:t xml:space="preserve">University of Dubai</w:t>
      </w:r>
      <w:r>
        <w:t xml:space="preserve">,</w:t>
      </w:r>
      <w:r>
        <w:t xml:space="preserve"> </w:t>
      </w:r>
      <w:r>
        <w:rPr>
          <w:bCs/>
          <w:b/>
        </w:rPr>
        <w:t xml:space="preserve">American University of Sharjah (AUS)</w:t>
      </w:r>
      <w:r>
        <w:t xml:space="preserve">, and</w:t>
      </w:r>
      <w:r>
        <w:t xml:space="preserve"> </w:t>
      </w:r>
      <w:r>
        <w:rPr>
          <w:bCs/>
          <w:b/>
        </w:rPr>
        <w:t xml:space="preserve">Mohammed Bin Rashid University of Medicine and Health Sciences (MBRU)</w:t>
      </w:r>
      <w:r>
        <w:t xml:space="preserve"> </w:t>
      </w:r>
      <w:r>
        <w:t xml:space="preserve">emphasize interdisciplinary learning, requiring lecturers to adopt innovative pedagogical methods such as flipped classrooms, project-based learning, and experiential education.</w:t>
      </w:r>
    </w:p>
    <w:p>
      <w:pPr>
        <w:pStyle w:val="BodyText"/>
      </w:pPr>
      <w:r>
        <w:t xml:space="preserve">The</w:t>
      </w:r>
      <w:r>
        <w:t xml:space="preserve"> </w:t>
      </w:r>
      <w:r>
        <w:rPr>
          <w:bCs/>
          <w:b/>
        </w:rPr>
        <w:t xml:space="preserve">University Lecturer</w:t>
      </w:r>
      <w:r>
        <w:t xml:space="preserve"> </w:t>
      </w:r>
      <w:r>
        <w:t xml:space="preserve">in Dubai must also navigate the integration of international academic standards with cultural contextualization. For instance, while adhering to accreditation frameworks from bodies like the</w:t>
      </w:r>
      <w:r>
        <w:t xml:space="preserve"> </w:t>
      </w:r>
      <w:r>
        <w:rPr>
          <w:bCs/>
          <w:b/>
        </w:rPr>
        <w:t xml:space="preserve">Accreditation Council for Business Schools and Programs (ACBSP)</w:t>
      </w:r>
      <w:r>
        <w:t xml:space="preserve">, lecturers are encouraged to incorporate UAE-specific case studies, such as the development of free zones like Dubai Internet City or the Smart Dubai Initiative. This dual focus ensures that graduates are globally competitive while remaining attuned to regional priorities.</w:t>
      </w:r>
    </w:p>
    <w:bookmarkEnd w:id="20"/>
    <w:bookmarkStart w:id="21" w:name="Xbc4dc2698a0f5f72377d452b465ea2b1fdc1c52"/>
    <w:p>
      <w:pPr>
        <w:pStyle w:val="Heading2"/>
      </w:pPr>
      <w:r>
        <w:t xml:space="preserve">Contributions to Academic Excellence and Research</w:t>
      </w:r>
    </w:p>
    <w:p>
      <w:pPr>
        <w:pStyle w:val="FirstParagraph"/>
      </w:pPr>
      <w:r>
        <w:rPr>
          <w:bCs/>
          <w:b/>
        </w:rPr>
        <w:t xml:space="preserve">University Lecturers</w:t>
      </w:r>
      <w:r>
        <w:t xml:space="preserve"> </w:t>
      </w:r>
      <w:r>
        <w:t xml:space="preserve">in</w:t>
      </w:r>
      <w:r>
        <w:t xml:space="preserve"> </w:t>
      </w:r>
      <w:r>
        <w:rPr>
          <w:bCs/>
          <w:b/>
        </w:rPr>
        <w:t xml:space="preserve">Dubai, UAE</w:t>
      </w:r>
      <w:r>
        <w:t xml:space="preserve">, play a critical role in advancing academic research. The UAE government’s Vision 2021 and Dubai’s 2030 Agenda have prioritized innovation, prompting universities to allocate substantial resources for research infrastructure. Lecturers are often leading researchers in fields like nanotechnology at</w:t>
      </w:r>
      <w:r>
        <w:t xml:space="preserve"> </w:t>
      </w:r>
      <w:r>
        <w:rPr>
          <w:bCs/>
          <w:b/>
        </w:rPr>
        <w:t xml:space="preserve">Dubai University</w:t>
      </w:r>
      <w:r>
        <w:t xml:space="preserve"> </w:t>
      </w:r>
      <w:r>
        <w:t xml:space="preserve">or sustainable urban planning at the</w:t>
      </w:r>
      <w:r>
        <w:t xml:space="preserve"> </w:t>
      </w:r>
      <w:r>
        <w:rPr>
          <w:bCs/>
          <w:b/>
        </w:rPr>
        <w:t xml:space="preserve">Persian Gulf University</w:t>
      </w:r>
      <w:r>
        <w:t xml:space="preserve">. Collaborative projects with global institutions such as MIT, Stanford, and the Massachusetts Institute of Technology (MIT) further enhance their academic output.</w:t>
      </w:r>
    </w:p>
    <w:p>
      <w:pPr>
        <w:pStyle w:val="BodyText"/>
      </w:pPr>
      <w:r>
        <w:t xml:space="preserve">In addition to publishing in high-impact journals,</w:t>
      </w:r>
      <w:r>
        <w:t xml:space="preserve"> </w:t>
      </w:r>
      <w:r>
        <w:rPr>
          <w:bCs/>
          <w:b/>
        </w:rPr>
        <w:t xml:space="preserve">University Lecturers</w:t>
      </w:r>
      <w:r>
        <w:t xml:space="preserve"> </w:t>
      </w:r>
      <w:r>
        <w:t xml:space="preserve">contribute to knowledge dissemination through conferences, workshops, and community outreach. For example, the</w:t>
      </w:r>
      <w:r>
        <w:t xml:space="preserve"> </w:t>
      </w:r>
      <w:r>
        <w:rPr>
          <w:bCs/>
          <w:b/>
        </w:rPr>
        <w:t xml:space="preserve">Dubai Women’s Establishment (DWE)</w:t>
      </w:r>
      <w:r>
        <w:t xml:space="preserve"> </w:t>
      </w:r>
      <w:r>
        <w:t xml:space="preserve">frequently partners with local universities to host seminars on gender equality and entrepreneurship. Such initiatives highlight the lecturer’s role as a catalyst for societal progress.</w:t>
      </w:r>
    </w:p>
    <w:bookmarkEnd w:id="21"/>
    <w:bookmarkStart w:id="22" w:name="X8e7e07e874a19c63067071d7391b3d48c358a43"/>
    <w:p>
      <w:pPr>
        <w:pStyle w:val="Heading2"/>
      </w:pPr>
      <w:r>
        <w:t xml:space="preserve">Challenges Faced by University Lecturers in Dubai</w:t>
      </w:r>
    </w:p>
    <w:p>
      <w:pPr>
        <w:pStyle w:val="FirstParagraph"/>
      </w:pPr>
      <w:r>
        <w:t xml:space="preserve">Despite their critical contributions,</w:t>
      </w:r>
      <w:r>
        <w:t xml:space="preserve"> </w:t>
      </w:r>
      <w:r>
        <w:rPr>
          <w:bCs/>
          <w:b/>
        </w:rPr>
        <w:t xml:space="preserve">University Lecturers</w:t>
      </w:r>
      <w:r>
        <w:t xml:space="preserve"> </w:t>
      </w:r>
      <w:r>
        <w:t xml:space="preserve">in</w:t>
      </w:r>
      <w:r>
        <w:t xml:space="preserve"> </w:t>
      </w:r>
      <w:r>
        <w:rPr>
          <w:bCs/>
          <w:b/>
        </w:rPr>
        <w:t xml:space="preserve">Dubai, UAE</w:t>
      </w:r>
      <w:r>
        <w:t xml:space="preserve">, encounter unique challenges. One significant hurdle is the alignment of Western pedagogical models with the cultural and social norms of the UAE. For instance, fostering critical thinking while respecting local values requires a nuanced approach to classroom dynamics. Additionally, attracting and retaining international faculty can be difficult due to visa complexities and competitive salaries in global markets.</w:t>
      </w:r>
    </w:p>
    <w:p>
      <w:pPr>
        <w:pStyle w:val="BodyText"/>
      </w:pPr>
      <w:r>
        <w:t xml:space="preserve">Educational institutions in Dubai also face pressure to maintain high academic standards amid rapid expansion. The proliferation of private universities has intensified competition, necessitating continuous professional development for lecturers. Moreover, the integration of technology into teaching—such as virtual reality (VR) labs or AI-driven learning platforms—demands ongoing training and investment.</w:t>
      </w:r>
    </w:p>
    <w:bookmarkEnd w:id="22"/>
    <w:bookmarkStart w:id="23" w:name="Xda654a32201b2c7c835dbb6e9e55f7ca111b4e9"/>
    <w:p>
      <w:pPr>
        <w:pStyle w:val="Heading2"/>
      </w:pPr>
      <w:r>
        <w:t xml:space="preserve">Opportunities for Professional Growth and Collaboration</w:t>
      </w:r>
    </w:p>
    <w:p>
      <w:pPr>
        <w:pStyle w:val="FirstParagraph"/>
      </w:pPr>
      <w:r>
        <w:t xml:space="preserve">The</w:t>
      </w:r>
      <w:r>
        <w:t xml:space="preserve"> </w:t>
      </w:r>
      <w:r>
        <w:rPr>
          <w:bCs/>
          <w:b/>
        </w:rPr>
        <w:t xml:space="preserve">United Arab Emirates Dubai</w:t>
      </w:r>
      <w:r>
        <w:t xml:space="preserve"> </w:t>
      </w:r>
      <w:r>
        <w:t xml:space="preserve">offers numerous opportunities for</w:t>
      </w:r>
      <w:r>
        <w:t xml:space="preserve"> </w:t>
      </w:r>
      <w:r>
        <w:rPr>
          <w:bCs/>
          <w:b/>
        </w:rPr>
        <w:t xml:space="preserve">University Lecturers</w:t>
      </w:r>
      <w:r>
        <w:t xml:space="preserve"> </w:t>
      </w:r>
      <w:r>
        <w:t xml:space="preserve">to grow professionally. The government’s strategic focus on education, as outlined in the UAE National Strategy for Higher Education, provides funding for faculty development programs. Initiatives like the</w:t>
      </w:r>
      <w:r>
        <w:t xml:space="preserve"> </w:t>
      </w:r>
      <w:r>
        <w:rPr>
          <w:bCs/>
          <w:b/>
        </w:rPr>
        <w:t xml:space="preserve">Dubai Future Foundation</w:t>
      </w:r>
      <w:r>
        <w:t xml:space="preserve"> </w:t>
      </w:r>
      <w:r>
        <w:t xml:space="preserve">and</w:t>
      </w:r>
      <w:r>
        <w:t xml:space="preserve"> </w:t>
      </w:r>
      <w:r>
        <w:rPr>
          <w:bCs/>
          <w:b/>
        </w:rPr>
        <w:t xml:space="preserve">Dubai Knowledge Park</w:t>
      </w:r>
      <w:r>
        <w:t xml:space="preserve"> </w:t>
      </w:r>
      <w:r>
        <w:t xml:space="preserve">enable lecturers to collaborate with industry leaders and startups, fostering applied research.</w:t>
      </w:r>
    </w:p>
    <w:p>
      <w:pPr>
        <w:pStyle w:val="BodyText"/>
      </w:pPr>
      <w:r>
        <w:t xml:space="preserve">Lecturers also benefit from Dubai’s cosmopolitan environment, which allows them to engage with a diverse student body. This exposure enhances cross-cultural understanding and prepares graduates for global careers. Furthermore, partnerships with international universities offer opportunities for joint degrees, faculty exchanges, and research grants.</w:t>
      </w:r>
    </w:p>
    <w:bookmarkEnd w:id="23"/>
    <w:bookmarkStart w:id="24" w:name="X656f9cc32662a9b6163d625b0cf0f1cacf53a9f"/>
    <w:p>
      <w:pPr>
        <w:pStyle w:val="Heading2"/>
      </w:pPr>
      <w:r>
        <w:t xml:space="preserve">Conclusion: The Future of University Lecturers in Dubai</w:t>
      </w:r>
    </w:p>
    <w:p>
      <w:pPr>
        <w:pStyle w:val="FirstParagraph"/>
      </w:pPr>
      <w:r>
        <w:t xml:space="preserve">The role of</w:t>
      </w:r>
      <w:r>
        <w:t xml:space="preserve"> </w:t>
      </w:r>
      <w:r>
        <w:rPr>
          <w:bCs/>
          <w:b/>
        </w:rPr>
        <w:t xml:space="preserve">University Lecturers</w:t>
      </w:r>
      <w:r>
        <w:t xml:space="preserve"> </w:t>
      </w:r>
      <w:r>
        <w:t xml:space="preserve">in the</w:t>
      </w:r>
      <w:r>
        <w:t xml:space="preserve"> </w:t>
      </w:r>
      <w:r>
        <w:rPr>
          <w:bCs/>
          <w:b/>
        </w:rPr>
        <w:t xml:space="preserve">United Arab Emirates Dubai</w:t>
      </w:r>
      <w:r>
        <w:t xml:space="preserve"> </w:t>
      </w:r>
      <w:r>
        <w:t xml:space="preserve">is indispensable to the region’s academic and economic aspirations. As Dubai continues to position itself as a global education hub, lecturers will play an increasingly vital role in shaping future leaders, driving innovation, and ensuring that educational outcomes meet both local and international benchmarks. Their ability to adapt to evolving challenges while leveraging opportunities for growth will determine the success of Dubai’s higher education sector in the years to come.</w:t>
      </w:r>
    </w:p>
    <w:p>
      <w:pPr>
        <w:pStyle w:val="BodyText"/>
      </w:pPr>
      <w:r>
        <w:t xml:space="preserve">In summary, this</w:t>
      </w:r>
      <w:r>
        <w:t xml:space="preserve"> </w:t>
      </w:r>
      <w:r>
        <w:rPr>
          <w:bCs/>
          <w:b/>
        </w:rPr>
        <w:t xml:space="preserve">Abstract Academic</w:t>
      </w:r>
      <w:r>
        <w:t xml:space="preserve"> </w:t>
      </w:r>
      <w:r>
        <w:t xml:space="preserve">document highlights the transformative impact of</w:t>
      </w:r>
      <w:r>
        <w:t xml:space="preserve"> </w:t>
      </w:r>
      <w:r>
        <w:rPr>
          <w:bCs/>
          <w:b/>
        </w:rPr>
        <w:t xml:space="preserve">University Lecturers</w:t>
      </w:r>
      <w:r>
        <w:t xml:space="preserve"> </w:t>
      </w:r>
      <w:r>
        <w:t xml:space="preserve">in</w:t>
      </w:r>
      <w:r>
        <w:t xml:space="preserve"> </w:t>
      </w:r>
      <w:r>
        <w:rPr>
          <w:bCs/>
          <w:b/>
        </w:rPr>
        <w:t xml:space="preserve">Dubai, UAE</w:t>
      </w:r>
      <w:r>
        <w:t xml:space="preserve">, emphasizing their contributions to teaching, research, and societal development. As Dubai’s academic landscape continues to evolve, the strategic engagement of lecturers will remain central to achieving the UAE’s vision for a knowledge-based economy.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University Lecturer in the United Arab Emirates Dubai</dc:title>
  <dc:creator/>
  <dc:language>en</dc:language>
  <cp:keywords/>
  <dcterms:created xsi:type="dcterms:W3CDTF">2026-07-23T22:48:46Z</dcterms:created>
  <dcterms:modified xsi:type="dcterms:W3CDTF">2026-07-23T22:48:46Z</dcterms:modified>
</cp:coreProperties>
</file>

<file path=docProps/custom.xml><?xml version="1.0" encoding="utf-8"?>
<Properties xmlns="http://schemas.openxmlformats.org/officeDocument/2006/custom-properties" xmlns:vt="http://schemas.openxmlformats.org/officeDocument/2006/docPropsVTypes"/>
</file>