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5" w:name="Xda0a001292fd4fbc756173b9ba746c17316253d"/>
    <w:p>
      <w:pPr>
        <w:pStyle w:val="Heading1"/>
      </w:pPr>
      <w:r>
        <w:t xml:space="preserve">Abstract Academic Document: The Role of a University Lecturer in the United Kingdom London</w:t>
      </w:r>
    </w:p>
    <w:p>
      <w:pPr>
        <w:pStyle w:val="FirstParagraph"/>
      </w:pPr>
      <w:r>
        <w:t xml:space="preserve">This academic document explores the multifaceted role of a</w:t>
      </w:r>
      <w:r>
        <w:t xml:space="preserve"> </w:t>
      </w:r>
      <w:r>
        <w:rPr>
          <w:bCs/>
          <w:b/>
        </w:rPr>
        <w:t xml:space="preserve">University Lecturer</w:t>
      </w:r>
      <w:r>
        <w:t xml:space="preserve"> </w:t>
      </w:r>
      <w:r>
        <w:t xml:space="preserve">within the higher education system of the</w:t>
      </w:r>
      <w:r>
        <w:t xml:space="preserve"> </w:t>
      </w:r>
      <w:r>
        <w:rPr>
          <w:bCs/>
          <w:b/>
        </w:rPr>
        <w:t xml:space="preserve">United Kingdom London</w:t>
      </w:r>
      <w:r>
        <w:t xml:space="preserve">. As one of the most dynamic and intellectually vibrant regions in Europe, London serves as a global hub for academic excellence, research innovation, and interdisciplinary collaboration. The profile of a University Lecturer in this context is not merely confined to traditional pedagogical duties but encompasses a wide array of responsibilities that reflect the city’s unique cultural, economic, and academic landscape. This abstract seeks to elucidate the significance of the</w:t>
      </w:r>
      <w:r>
        <w:t xml:space="preserve"> </w:t>
      </w:r>
      <w:r>
        <w:rPr>
          <w:bCs/>
          <w:b/>
        </w:rPr>
        <w:t xml:space="preserve">University Lecturer</w:t>
      </w:r>
      <w:r>
        <w:t xml:space="preserve"> </w:t>
      </w:r>
      <w:r>
        <w:t xml:space="preserve">in shaping educational outcomes, advancing research agendas, and fostering international partnerships within London’s prestigious universities.</w:t>
      </w:r>
    </w:p>
    <w:bookmarkStart w:id="20" w:name="introduction"/>
    <w:p>
      <w:pPr>
        <w:pStyle w:val="Heading2"/>
      </w:pPr>
      <w:r>
        <w:t xml:space="preserve">Introduction</w:t>
      </w:r>
    </w:p>
    <w:p>
      <w:pPr>
        <w:pStyle w:val="FirstParagraph"/>
      </w:pPr>
      <w:r>
        <w:t xml:space="preserve">The</w:t>
      </w:r>
      <w:r>
        <w:t xml:space="preserve"> </w:t>
      </w:r>
      <w:r>
        <w:rPr>
          <w:bCs/>
          <w:b/>
        </w:rPr>
        <w:t xml:space="preserve">United Kingdom London</w:t>
      </w:r>
      <w:r>
        <w:t xml:space="preserve"> </w:t>
      </w:r>
      <w:r>
        <w:t xml:space="preserve">is home to some of the world’s most renowned universities, including the University of London, Imperial College London, King’s College London, and University College London (UCL). These institutions attract students and scholars from diverse backgrounds, creating a rich academic ecosystem. Within this environment, the</w:t>
      </w:r>
      <w:r>
        <w:t xml:space="preserve"> </w:t>
      </w:r>
      <w:r>
        <w:rPr>
          <w:bCs/>
          <w:b/>
        </w:rPr>
        <w:t xml:space="preserve">University Lecturer</w:t>
      </w:r>
      <w:r>
        <w:t xml:space="preserve"> </w:t>
      </w:r>
      <w:r>
        <w:t xml:space="preserve">occupies a pivotal position. Their role extends beyond delivering lectures; they are expected to engage in cutting-edge research, mentor students at various levels (undergraduate to postgraduate), and contribute to the university’s broader mission of knowledge dissemination and societal impact.</w:t>
      </w:r>
    </w:p>
    <w:p>
      <w:pPr>
        <w:pStyle w:val="BodyText"/>
      </w:pPr>
      <w:r>
        <w:t xml:space="preserve">London’s status as a global capital amplifies the expectations placed on</w:t>
      </w:r>
      <w:r>
        <w:t xml:space="preserve"> </w:t>
      </w:r>
      <w:r>
        <w:rPr>
          <w:bCs/>
          <w:b/>
        </w:rPr>
        <w:t xml:space="preserve">University Lecturers</w:t>
      </w:r>
      <w:r>
        <w:t xml:space="preserve">. The city’s unique blend of historical heritage, contemporary innovation, and multicultural diversity necessitates that lecturers not only possess deep subject-specific expertise but also cultivate intercultural competence and adaptability. This document examines how these demands shape the professional identity of a</w:t>
      </w:r>
      <w:r>
        <w:t xml:space="preserve"> </w:t>
      </w:r>
      <w:r>
        <w:rPr>
          <w:bCs/>
          <w:b/>
        </w:rPr>
        <w:t xml:space="preserve">University Lecturer</w:t>
      </w:r>
      <w:r>
        <w:t xml:space="preserve"> </w:t>
      </w:r>
      <w:r>
        <w:t xml:space="preserve">in</w:t>
      </w:r>
      <w:r>
        <w:t xml:space="preserve"> </w:t>
      </w:r>
      <w:r>
        <w:rPr>
          <w:bCs/>
          <w:b/>
        </w:rPr>
        <w:t xml:space="preserve">United Kingdom London</w:t>
      </w:r>
      <w:r>
        <w:t xml:space="preserve">, while emphasizing their contributions to both local and global academic communities.</w:t>
      </w:r>
    </w:p>
    <w:bookmarkEnd w:id="20"/>
    <w:bookmarkStart w:id="21" w:name="X13de2839f378f10345a65e11c97b5d917b19e08"/>
    <w:p>
      <w:pPr>
        <w:pStyle w:val="Heading2"/>
      </w:pPr>
      <w:r>
        <w:t xml:space="preserve">The Role and Responsibilities of a University Lecturer in London</w:t>
      </w:r>
    </w:p>
    <w:p>
      <w:pPr>
        <w:pStyle w:val="FirstParagraph"/>
      </w:pPr>
      <w:r>
        <w:t xml:space="preserve">A</w:t>
      </w:r>
      <w:r>
        <w:t xml:space="preserve"> </w:t>
      </w:r>
      <w:r>
        <w:rPr>
          <w:bCs/>
          <w:b/>
        </w:rPr>
        <w:t xml:space="preserve">University Lecturer</w:t>
      </w:r>
      <w:r>
        <w:t xml:space="preserve"> </w:t>
      </w:r>
      <w:r>
        <w:t xml:space="preserve">in the</w:t>
      </w:r>
      <w:r>
        <w:t xml:space="preserve"> </w:t>
      </w:r>
      <w:r>
        <w:rPr>
          <w:bCs/>
          <w:b/>
        </w:rPr>
        <w:t xml:space="preserve">United Kingdom London</w:t>
      </w:r>
      <w:r>
        <w:t xml:space="preserve"> </w:t>
      </w:r>
      <w:r>
        <w:t xml:space="preserve">is expected to fulfill a dual mandate: teaching and research. In the realm of teaching, their responsibilities include designing curricula tailored to the needs of London’s diverse student population, delivering lectures that integrate theoretical frameworks with real-world applications, and providing academic supervision to postgraduate students. Given London’s reputation as a global financial and cultural center, many courses offered in local universities are designed to address contemporary challenges such as climate change, technological disruption, urban planning, and social equity. This requires lecturers to maintain currency with industry trends and interdisciplinary developments.</w:t>
      </w:r>
    </w:p>
    <w:p>
      <w:pPr>
        <w:pStyle w:val="BodyText"/>
      </w:pPr>
      <w:r>
        <w:t xml:space="preserve">Research is another cornerstone of the</w:t>
      </w:r>
      <w:r>
        <w:t xml:space="preserve"> </w:t>
      </w:r>
      <w:r>
        <w:rPr>
          <w:bCs/>
          <w:b/>
        </w:rPr>
        <w:t xml:space="preserve">University Lecturer</w:t>
      </w:r>
      <w:r>
        <w:t xml:space="preserve">'s role. In London’s competitive academic landscape, research productivity is often measured by the volume and impact of publications in high-impact journals, grant acquisition, and participation in collaborative projects. The</w:t>
      </w:r>
      <w:r>
        <w:t xml:space="preserve"> </w:t>
      </w:r>
      <w:r>
        <w:rPr>
          <w:bCs/>
          <w:b/>
        </w:rPr>
        <w:t xml:space="preserve">United Kingdom London</w:t>
      </w:r>
      <w:r>
        <w:t xml:space="preserve"> </w:t>
      </w:r>
      <w:r>
        <w:t xml:space="preserve">offers unparalleled access to research facilities, cultural archives, and international networks that enhance the potential for groundbreaking work. For instance, lecturers at institutions like Imperial College London may engage in medical or engineering research supported by the city’s world-class hospitals and tech startups, while those at King’s College London might explore humanities or social sciences through partnerships with museums and policy think tanks.</w:t>
      </w:r>
    </w:p>
    <w:p>
      <w:pPr>
        <w:pStyle w:val="BodyText"/>
      </w:pPr>
      <w:r>
        <w:t xml:space="preserve">Additionally,</w:t>
      </w:r>
      <w:r>
        <w:t xml:space="preserve"> </w:t>
      </w:r>
      <w:r>
        <w:rPr>
          <w:bCs/>
          <w:b/>
        </w:rPr>
        <w:t xml:space="preserve">University Lecturers</w:t>
      </w:r>
      <w:r>
        <w:t xml:space="preserve"> </w:t>
      </w:r>
      <w:r>
        <w:t xml:space="preserve">in</w:t>
      </w:r>
      <w:r>
        <w:t xml:space="preserve"> </w:t>
      </w:r>
      <w:r>
        <w:rPr>
          <w:bCs/>
          <w:b/>
        </w:rPr>
        <w:t xml:space="preserve">United Kingdom London</w:t>
      </w:r>
      <w:r>
        <w:t xml:space="preserve"> </w:t>
      </w:r>
      <w:r>
        <w:t xml:space="preserve">often play a vital role in community engagement. They participate in public lectures, contribute to policy consultations, and collaborate with local organizations to address societal issues. This outreach aligns with the broader mission of universities to serve as engines of social progress, a principle deeply embedded in the ethos of London’s academic institutions.</w:t>
      </w:r>
    </w:p>
    <w:bookmarkEnd w:id="21"/>
    <w:bookmarkStart w:id="22" w:name="X89d7a8c11273e11a561b225a9f68fd19bb2d8d4"/>
    <w:p>
      <w:pPr>
        <w:pStyle w:val="Heading2"/>
      </w:pPr>
      <w:r>
        <w:t xml:space="preserve">Educational Excellence and Professional Development</w:t>
      </w:r>
    </w:p>
    <w:p>
      <w:pPr>
        <w:pStyle w:val="FirstParagraph"/>
      </w:pPr>
      <w:r>
        <w:t xml:space="preserve">To thrive in this environment,</w:t>
      </w:r>
      <w:r>
        <w:t xml:space="preserve"> </w:t>
      </w:r>
      <w:r>
        <w:rPr>
          <w:bCs/>
          <w:b/>
        </w:rPr>
        <w:t xml:space="preserve">University Lecturers</w:t>
      </w:r>
      <w:r>
        <w:t xml:space="preserve"> </w:t>
      </w:r>
      <w:r>
        <w:t xml:space="preserve">must commit to continuous professional development. The</w:t>
      </w:r>
      <w:r>
        <w:t xml:space="preserve"> </w:t>
      </w:r>
      <w:r>
        <w:rPr>
          <w:bCs/>
          <w:b/>
        </w:rPr>
        <w:t xml:space="preserve">United Kingdom London</w:t>
      </w:r>
      <w:r>
        <w:t xml:space="preserve"> </w:t>
      </w:r>
      <w:r>
        <w:t xml:space="preserve">offers numerous opportunities for training, such as workshops on pedagogical innovation, digital learning tools, and inclusive teaching practices. Many universities also provide structured career progression pathways for lecturers, including the possibility of advancing to senior academic roles or transitioning into leadership positions within the institution.</w:t>
      </w:r>
    </w:p>
    <w:p>
      <w:pPr>
        <w:pStyle w:val="BodyText"/>
      </w:pPr>
      <w:r>
        <w:t xml:space="preserve">The diversity of London’s student population presents both challenges and opportunities for</w:t>
      </w:r>
      <w:r>
        <w:t xml:space="preserve"> </w:t>
      </w:r>
      <w:r>
        <w:rPr>
          <w:bCs/>
          <w:b/>
        </w:rPr>
        <w:t xml:space="preserve">University Lecturers</w:t>
      </w:r>
      <w:r>
        <w:t xml:space="preserve">. They must navigate varying cultural expectations, learning styles, and socio-economic backgrounds while ensuring equitable access to education. This necessitates the adoption of inclusive pedagogies that acknowledge the intersectionality of students’ identities and experiences.</w:t>
      </w:r>
    </w:p>
    <w:bookmarkEnd w:id="22"/>
    <w:bookmarkStart w:id="23" w:name="research-contributions-and-global-impact"/>
    <w:p>
      <w:pPr>
        <w:pStyle w:val="Heading2"/>
      </w:pPr>
      <w:r>
        <w:t xml:space="preserve">Research Contributions and Global Impact</w:t>
      </w:r>
    </w:p>
    <w:p>
      <w:pPr>
        <w:pStyle w:val="FirstParagraph"/>
      </w:pPr>
      <w:r>
        <w:t xml:space="preserve">The</w:t>
      </w:r>
      <w:r>
        <w:t xml:space="preserve"> </w:t>
      </w:r>
      <w:r>
        <w:rPr>
          <w:bCs/>
          <w:b/>
        </w:rPr>
        <w:t xml:space="preserve">United Kingdom London</w:t>
      </w:r>
      <w:r>
        <w:t xml:space="preserve"> </w:t>
      </w:r>
      <w:r>
        <w:t xml:space="preserve">is a magnet for global research talent, and</w:t>
      </w:r>
      <w:r>
        <w:t xml:space="preserve"> </w:t>
      </w:r>
      <w:r>
        <w:rPr>
          <w:bCs/>
          <w:b/>
        </w:rPr>
        <w:t xml:space="preserve">University Lecturers</w:t>
      </w:r>
      <w:r>
        <w:t xml:space="preserve"> </w:t>
      </w:r>
      <w:r>
        <w:t xml:space="preserve">here are often at the forefront of international collaborations. Their work frequently intersects with global challenges, such as public health (e.g., during the COVID-19 pandemic), sustainable urban development, and digital innovation. For example, lecturers in London’s medical schools have contributed to advancements in genomics and AI-driven diagnostics, while those in social sciences have explored issues of migration and inequality through ethnographic research.</w:t>
      </w:r>
    </w:p>
    <w:p>
      <w:pPr>
        <w:pStyle w:val="BodyText"/>
      </w:pPr>
      <w:r>
        <w:t xml:space="preserve">The city’s status as a multicultural melting pot also enriches the research agendas of</w:t>
      </w:r>
      <w:r>
        <w:t xml:space="preserve"> </w:t>
      </w:r>
      <w:r>
        <w:rPr>
          <w:bCs/>
          <w:b/>
        </w:rPr>
        <w:t xml:space="preserve">University Lecturers</w:t>
      </w:r>
      <w:r>
        <w:t xml:space="preserve">. They are encouraged to engage with local communities, conduct fieldwork in diverse neighborhoods, and incorporate global perspectives into their scholarly outputs. This approach not only enhances the relevance of their work but also reinforces London’s position as a leader in transnational academic dialogue.</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University Lecturer</w:t>
      </w:r>
      <w:r>
        <w:t xml:space="preserve"> </w:t>
      </w:r>
      <w:r>
        <w:t xml:space="preserve">in the</w:t>
      </w:r>
      <w:r>
        <w:t xml:space="preserve"> </w:t>
      </w:r>
      <w:r>
        <w:rPr>
          <w:bCs/>
          <w:b/>
        </w:rPr>
        <w:t xml:space="preserve">United Kingdom London</w:t>
      </w:r>
      <w:r>
        <w:t xml:space="preserve"> </w:t>
      </w:r>
      <w:r>
        <w:t xml:space="preserve">is both demanding and transformative. Their contributions to teaching, research, and community engagement are integral to the city’s academic identity and its global influence. As London continues to evolve as a center of innovation and learning, the</w:t>
      </w:r>
      <w:r>
        <w:t xml:space="preserve"> </w:t>
      </w:r>
      <w:r>
        <w:rPr>
          <w:bCs/>
          <w:b/>
        </w:rPr>
        <w:t xml:space="preserve">University Lecturer</w:t>
      </w:r>
      <w:r>
        <w:t xml:space="preserve"> </w:t>
      </w:r>
      <w:r>
        <w:t xml:space="preserve">remains a critical agent in shaping future generations of scholars, professionals, and leaders. This document underscores the necessity of recognizing their unique challenges and achievements within the broader narrative of higher education in</w:t>
      </w:r>
      <w:r>
        <w:t xml:space="preserve"> </w:t>
      </w:r>
      <w:r>
        <w:rPr>
          <w:bCs/>
          <w:b/>
        </w:rPr>
        <w:t xml:space="preserve">United Kingdom London</w:t>
      </w:r>
      <w:r>
        <w:t xml:space="preserve">.</w:t>
      </w:r>
    </w:p>
    <w:p>
      <w:pPr>
        <w:pStyle w:val="BodyText"/>
      </w:pPr>
      <w:r>
        <w:rPr>
          <w:iCs/>
          <w:i/>
        </w:rPr>
        <w:t xml:space="preserve">Note: This abstract academic document is tailored to reflect the professional profile of a University Lecturer operating within the academic framework of London, United Kingdom, emphasizing its distinct cultural, institutional, and global dimensions.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United Kingdom London</dc:title>
  <dc:creator/>
  <dc:language>en</dc:language>
  <cp:keywords/>
  <dcterms:created xsi:type="dcterms:W3CDTF">2026-07-23T22:20:19Z</dcterms:created>
  <dcterms:modified xsi:type="dcterms:W3CDTF">2026-07-23T22:20:19Z</dcterms:modified>
</cp:coreProperties>
</file>

<file path=docProps/custom.xml><?xml version="1.0" encoding="utf-8"?>
<Properties xmlns="http://schemas.openxmlformats.org/officeDocument/2006/custom-properties" xmlns:vt="http://schemas.openxmlformats.org/officeDocument/2006/docPropsVTypes"/>
</file>