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8f4c951a0a57221f78dd13fe8fdbba5b057c90d"/>
    <w:p>
      <w:pPr>
        <w:pStyle w:val="Heading1"/>
      </w:pPr>
      <w:r>
        <w:t xml:space="preserve">Abstract Academic Document: The Role and Impact of University Lecturers in Higher Education Institutions in the United States, with a Focus on Chicago</w:t>
      </w:r>
    </w:p>
    <w:p>
      <w:pPr>
        <w:pStyle w:val="FirstParagraph"/>
      </w:pPr>
      <w:r>
        <w:rPr>
          <w:bCs/>
          <w:b/>
        </w:rPr>
        <w:t xml:space="preserve">Keywords:</w:t>
      </w:r>
      <w:r>
        <w:t xml:space="preserve"> </w:t>
      </w:r>
      <w:r>
        <w:t xml:space="preserve">University Lecturer, United States, Chicago, Academic Institution, Higher Education.</w:t>
      </w:r>
    </w:p>
    <w:bookmarkStart w:id="20" w:name="introduction"/>
    <w:p>
      <w:pPr>
        <w:pStyle w:val="Heading2"/>
      </w:pPr>
      <w:r>
        <w:t xml:space="preserve">Introduction</w:t>
      </w:r>
    </w:p>
    <w:p>
      <w:pPr>
        <w:pStyle w:val="FirstParagraph"/>
      </w:pPr>
      <w:r>
        <w:t xml:space="preserve">The role of a university lecturer is integral to the academic landscape of higher education institutions in the United States. In cities such as Chicago—a hub for cultural diversity, innovation, and economic activity—the responsibilities and challenges faced by university lecturers are uniquely shaped by local sociopolitical dynamics, institutional structures, and demographic trends. This abstract explores the multifaceted role of university lecturers in the context of higher education in Chicago, emphasizing their contributions to pedagogy, research dissemination, and community engagement. The document further examines how the academic environment in Chicago influences lecturer performance and student outcomes.</w:t>
      </w:r>
    </w:p>
    <w:p>
      <w:pPr>
        <w:pStyle w:val="BodyText"/>
      </w:pPr>
      <w:r>
        <w:t xml:space="preserve">Chicago’s educational ecosystem is characterized by a mix of public and private institutions, including prestigious universities such as the University of Chicago, DePaul University, Loyola University Chicago, and Illinois Institute of Technology. These institutions collectively serve a diverse student body from across the United States and internationally. The unique blend of academic rigor, urban vibrancy, and socioeconomic diversity in Chicago creates both opportunities and challenges for university lecturers.</w:t>
      </w:r>
    </w:p>
    <w:bookmarkEnd w:id="20"/>
    <w:bookmarkStart w:id="21" w:name="the-role-of-university-lecturers"/>
    <w:p>
      <w:pPr>
        <w:pStyle w:val="Heading2"/>
      </w:pPr>
      <w:r>
        <w:t xml:space="preserve">The Role of University Lecturers</w:t>
      </w:r>
    </w:p>
    <w:p>
      <w:pPr>
        <w:pStyle w:val="FirstParagraph"/>
      </w:pPr>
      <w:r>
        <w:t xml:space="preserve">University lecturers in the United States are typically responsible for teaching undergraduate and graduate courses, mentoring students, conducting research, and contributing to institutional governance. In Chicago, where academic institutions often emphasize interdisciplinary collaboration and real-world application of knowledge, lecturers are expected to bridge theoretical frameworks with practical insights. This dual responsibility requires not only subject-matter expertise but also adaptability in pedagogical approaches.</w:t>
      </w:r>
    </w:p>
    <w:p>
      <w:pPr>
        <w:pStyle w:val="BodyText"/>
      </w:pPr>
      <w:r>
        <w:t xml:space="preserve">Lecturers in Chicago’s universities frequently engage in community-based learning initiatives, which align with the city’s commitment to social equity and urban development. For example, courses at the University of Chicago’s Program on Social Science Research often incorporate fieldwork that addresses local issues such as housing inequality or public health disparities. Such projects exemplify how university lecturers in Chicago are tasked with fostering civic engagement while advancing academic objectives.</w:t>
      </w:r>
    </w:p>
    <w:p>
      <w:pPr>
        <w:pStyle w:val="BodyText"/>
      </w:pPr>
      <w:r>
        <w:t xml:space="preserve">Additionally, lecturers in Chicago must navigate institutional expectations tied to research productivity and publication. In a competitive academic market, securing grants and publishing in peer-reviewed journals is critical for career advancement. However, the pressure to balance teaching responsibilities with research demands can create challenges, particularly for early-career lecturers.</w:t>
      </w:r>
    </w:p>
    <w:bookmarkEnd w:id="21"/>
    <w:bookmarkStart w:id="22" w:name="X48dbdb5560561d009dbd15f5960ae77eb51aac3"/>
    <w:p>
      <w:pPr>
        <w:pStyle w:val="Heading2"/>
      </w:pPr>
      <w:r>
        <w:t xml:space="preserve">Challenges in the United States Chicago Context</w:t>
      </w:r>
    </w:p>
    <w:p>
      <w:pPr>
        <w:pStyle w:val="FirstParagraph"/>
      </w:pPr>
      <w:r>
        <w:t xml:space="preserve">The academic environment in Chicago presents distinct challenges for university lecturers. One significant issue is the disparity between public and private institutions. Public universities, such as the University of Illinois at Chicago (UIC), often face funding constraints compared to private counterparts, which can limit resources for teaching and research. Lecturers at UIC, for instance, may encounter larger class sizes and reduced access to specialized facilities.</w:t>
      </w:r>
    </w:p>
    <w:p>
      <w:pPr>
        <w:pStyle w:val="BodyText"/>
      </w:pPr>
      <w:r>
        <w:t xml:space="preserve">Another challenge is the demographic diversity of Chicago’s student population. As of 2023, over 75% of students enrolled in Chicago’s higher education institutions are first-generation college attendees or from low-income backgrounds. This necessitates tailored pedagogical strategies to address varying academic preparedness and cultural needs. Lecturers must also be sensitive to the systemic inequities that shape student experiences, particularly in marginalized communities.</w:t>
      </w:r>
    </w:p>
    <w:p>
      <w:pPr>
        <w:pStyle w:val="BodyText"/>
      </w:pPr>
      <w:r>
        <w:t xml:space="preserve">Moreover, the city’s urban setting introduces logistical complexities. Commuting infrastructure, campus safety, and access to cultural resources can influence both lecturer well-being and student success. For example, lecturers at institutions like DePaul University may need to coordinate field trips or community partnerships that align with Chicago’s rich cultural offerings while ensuring student accessibility.</w:t>
      </w:r>
    </w:p>
    <w:bookmarkEnd w:id="22"/>
    <w:bookmarkStart w:id="23" w:name="impact-on-academic-outcomes"/>
    <w:p>
      <w:pPr>
        <w:pStyle w:val="Heading2"/>
      </w:pPr>
      <w:r>
        <w:t xml:space="preserve">Impact on Academic Outcomes</w:t>
      </w:r>
    </w:p>
    <w:p>
      <w:pPr>
        <w:pStyle w:val="FirstParagraph"/>
      </w:pPr>
      <w:r>
        <w:t xml:space="preserve">The effectiveness of university lecturers in Chicago directly impacts academic outcomes. Studies from the National Center for Education Statistics (NCES) indicate that faculty engagement, mentorship quality, and institutional support are critical factors in student retention and graduation rates. In Chicago, where the average cost of attending a four-year public university is $25,000 per year (as reported by IPEDS), lecturers play a pivotal role in ensuring that students receive value for their investment.</w:t>
      </w:r>
    </w:p>
    <w:p>
      <w:pPr>
        <w:pStyle w:val="BodyText"/>
      </w:pPr>
      <w:r>
        <w:t xml:space="preserve">Lecturers who prioritize inclusive teaching practices and incorporate technology-enhanced learning tools have been shown to improve student performance. For example, the integration of virtual simulations at Illinois Institute of Technology has enabled engineering students to experiment with complex concepts remotely, a strategy particularly beneficial during periods of restricted campus access.</w:t>
      </w:r>
    </w:p>
    <w:p>
      <w:pPr>
        <w:pStyle w:val="BodyText"/>
      </w:pPr>
      <w:r>
        <w:t xml:space="preserve">Furthermore, university lecturers in Chicago contribute to the city’s intellectual and economic growth by fostering innovation through research collaborations. The Chicago Innovation Exchange, a partnership between local universities and industry leaders, exemplifies how lecturers can bridge academia with practical applications in sectors such as biotechnology and data science.</w:t>
      </w:r>
    </w:p>
    <w:bookmarkEnd w:id="23"/>
    <w:bookmarkStart w:id="24" w:name="conclusion"/>
    <w:p>
      <w:pPr>
        <w:pStyle w:val="Heading2"/>
      </w:pPr>
      <w:r>
        <w:t xml:space="preserve">Conclusion</w:t>
      </w:r>
    </w:p>
    <w:p>
      <w:pPr>
        <w:pStyle w:val="FirstParagraph"/>
      </w:pPr>
      <w:r>
        <w:t xml:space="preserve">The role of university lecturers in the United States, particularly within the dynamic environment of Chicago, is both complex and vital. Their ability to navigate institutional challenges, support diverse student populations, and contribute to research-driven initiatives determines the quality of higher education in the city. As Chicago continues to evolve as a global academic center, it is imperative for policymakers and university administrators to prioritize resources that empower lecturers through professional development opportunities, equitable funding models, and community-based partnerships.</w:t>
      </w:r>
    </w:p>
    <w:p>
      <w:pPr>
        <w:pStyle w:val="BodyText"/>
      </w:pPr>
      <w:r>
        <w:t xml:space="preserve">This abstract underscores the importance of recognizing university lecturers not only as educators but also as catalysts for social change in urban settings. By addressing the unique demands of teaching in Chicago’s higher education institutions, stakeholders can ensure that academic excellence remains accessible to all students, regardless of socioeconomic background.</w:t>
      </w:r>
    </w:p>
    <w:bookmarkEnd w:id="24"/>
    <w:p>
      <w:pPr>
        <w:pStyle w:val="BodyText"/>
      </w:pPr>
      <w:r>
        <w:rPr>
          <w:iCs/>
          <w:i/>
        </w:rPr>
        <w:t xml:space="preserve">Word Count: 812</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the United States Chicago</dc:title>
  <dc:creator/>
  <dc:language>en</dc:language>
  <cp:keywords/>
  <dcterms:created xsi:type="dcterms:W3CDTF">2026-07-23T15:38:59Z</dcterms:created>
  <dcterms:modified xsi:type="dcterms:W3CDTF">2026-07-23T15:38:59Z</dcterms:modified>
</cp:coreProperties>
</file>

<file path=docProps/custom.xml><?xml version="1.0" encoding="utf-8"?>
<Properties xmlns="http://schemas.openxmlformats.org/officeDocument/2006/custom-properties" xmlns:vt="http://schemas.openxmlformats.org/officeDocument/2006/docPropsVTypes"/>
</file>