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c5f84c100f7360d34caee009f16f76d2266e0fa"/>
    <w:p>
      <w:pPr>
        <w:pStyle w:val="Heading1"/>
      </w:pPr>
      <w:r>
        <w:t xml:space="preserve">Abstract Academic Document: The Role and Challenges of a University Lecturer in Venezuela, Caracas</w:t>
      </w:r>
    </w:p>
    <w:p>
      <w:pPr>
        <w:pStyle w:val="FirstParagraph"/>
      </w:pPr>
      <w:r>
        <w:rPr>
          <w:bCs/>
          <w:b/>
        </w:rPr>
        <w:t xml:space="preserve">Abstract:</w:t>
      </w:r>
    </w:p>
    <w:p>
      <w:pPr>
        <w:pStyle w:val="BodyText"/>
      </w:pPr>
      <w:r>
        <w:t xml:space="preserve">The academic landscape of the University Lecturer profession within the context of Venezuela, specifically in Caracas, is a multifaceted and increasingly complex domain. This document explores the role, responsibilities, and challenges faced by University Lecturers operating in this region during an era marked by economic instability, political upheaval, and socio-cultural transformation. As one of the most populous and intellectually vibrant cities in Venezuela, Caracas hosts numerous higher education institutions that are central to the nation’s academic development. However, the role of a University Lecturer here is not merely pedagogical but also deeply intertwined with societal pressures, resource limitations, and institutional resilience.</w:t>
      </w:r>
    </w:p>
    <w:p>
      <w:pPr>
        <w:pStyle w:val="BodyText"/>
      </w:pPr>
      <w:r>
        <w:t xml:space="preserve">Venezuela’s education system has long been a cornerstone of national identity and intellectual progress. Caracas, as the capital city and home to prestigious universities such as the Central University of Venezuela (UCV), Universidad Católica Andrés Bello (UCAB), and Universidad Simón Bolívar (USB), has historically attracted scholars, students, and researchers from across the Americas. The University Lecturer in this setting is a pivotal figure, tasked with not only imparting knowledge but also fostering critical thinking, ethical responsibility, and adaptability among students. Yet, the recent socio-economic crisis in Venezuela has placed unprecedented demands on these educators.</w:t>
      </w:r>
    </w:p>
    <w:p>
      <w:pPr>
        <w:pStyle w:val="BodyText"/>
      </w:pPr>
      <w:r>
        <w:t xml:space="preserve">The economic collapse of Venezuela over the past decade has significantly impacted public universities in Caracas. Budget cuts, hyperinflation, and a brain drain have eroded institutional capacity to provide adequate resources for teaching and research. University Lecturers often face shortages of textbooks, outdated laboratory equipment, and limited access to digital tools essential for modern pedagogy. These constraints compel lecturers to innovate creatively—relying on open-access resources, peer collaboration, and community partnerships to maintain educational quality despite systemic deficiencies.</w:t>
      </w:r>
    </w:p>
    <w:p>
      <w:pPr>
        <w:pStyle w:val="BodyText"/>
      </w:pPr>
      <w:r>
        <w:t xml:space="preserve">Moreover, the political environment in Caracas has introduced additional layers of complexity. The role of a University Lecturer here is not confined to academic boundaries but extends into debates about national identity, social justice, and civic engagement. Many lecturers actively participate in public discourse, advocating for educational reforms or addressing contentious issues such as freedom of expression and academic autonomy. This dual role—scholar and activist—can sometimes lead to institutional conflicts or personal risks, particularly during periods of political tension.</w:t>
      </w:r>
    </w:p>
    <w:p>
      <w:pPr>
        <w:pStyle w:val="BodyText"/>
      </w:pPr>
      <w:r>
        <w:t xml:space="preserve">Pedagogically, the University Lecturer in Caracas must navigate a diverse student body with varying levels of preparation and access to prior education. The challenges of teaching in a post-crisis environment have necessitated the adoption of adaptive teaching methods. For instance, blended learning models combining traditional lectures with online modules have gained traction, as has peer-to-peer mentoring to support students in under-resourced settings. Additionally, lecturers are increasingly emphasizing interdisciplinary approaches to address real-world problems that reflect Venezuela’s socio-economic realities.</w:t>
      </w:r>
    </w:p>
    <w:p>
      <w:pPr>
        <w:pStyle w:val="BodyText"/>
      </w:pPr>
      <w:r>
        <w:t xml:space="preserve">The cultural and social fabric of Caracas also shapes the dynamics of university education. As a city characterized by stark contrasts—between affluent neighborhoods and marginalized communities—the University Lecturer must be sensitive to students’ diverse socioeconomic backgrounds. This requires fostering inclusive pedagogical practices that acknowledge disparities while promoting equity in access to knowledge. Lecturers often serve as mentors, guiding students not only academically but also in navigating the broader challenges of life in a rapidly changing society.</w:t>
      </w:r>
    </w:p>
    <w:p>
      <w:pPr>
        <w:pStyle w:val="BodyText"/>
      </w:pPr>
      <w:r>
        <w:t xml:space="preserve">Despite these challenges, University Lecturers in Caracas remain resilient and dedicated to their profession. Their contributions extend beyond the classroom: they are researchers, community leaders, and cultural custodians who strive to preserve academic integrity amidst adversity. The intellectual environment of Caracas continues to attract scholars from across Latin America and beyond, creating a dynamic exchange of ideas that enriches the university experience.</w:t>
      </w:r>
    </w:p>
    <w:p>
      <w:pPr>
        <w:pStyle w:val="BodyText"/>
      </w:pPr>
      <w:r>
        <w:t xml:space="preserve">However, sustainability in this role is contingent upon systemic improvements. The Venezuelan government and higher education institutions must prioritize investments in infrastructure, faculty development, and student support services. International collaborations with universities in other regions could provide access to resources and expertise that mitigate the effects of domestic limitations. Furthermore, policies promoting academic freedom and institutional autonomy are critical for ensuring that University Lecturers can fulfill their roles without undue political interference.</w:t>
      </w:r>
    </w:p>
    <w:p>
      <w:pPr>
        <w:pStyle w:val="BodyText"/>
      </w:pPr>
      <w:r>
        <w:t xml:space="preserve">In conclusion, the University Lecturer in Venezuela’s capital city of Caracas operates within a unique and demanding context. Their role requires not only academic expertise but also adaptability, ethical conviction, and a commitment to social responsibility. As the challenges facing Venezuela evolve, so too must the strategies employed by these educators to ensure that higher education remains a beacon of hope and progress for future generations.</w:t>
      </w:r>
    </w:p>
    <w:p>
      <w:pPr>
        <w:pStyle w:val="BodyText"/>
      </w:pPr>
      <w:r>
        <w:rPr>
          <w:bCs/>
          <w:b/>
        </w:rPr>
        <w:t xml:space="preserve">Keywords:</w:t>
      </w:r>
      <w:r>
        <w:t xml:space="preserve"> </w:t>
      </w:r>
      <w:r>
        <w:t xml:space="preserve">University Lecturer, Venezuela Caracas, Academic Challenges, Educational Resilience, Socio-Political Context.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Venezuela Caracas</dc:title>
  <dc:creator/>
  <dc:language>en</dc:language>
  <cp:keywords/>
  <dcterms:created xsi:type="dcterms:W3CDTF">2026-09-28T11:02:21Z</dcterms:created>
  <dcterms:modified xsi:type="dcterms:W3CDTF">2026-09-28T11:02:21Z</dcterms:modified>
</cp:coreProperties>
</file>

<file path=docProps/custom.xml><?xml version="1.0" encoding="utf-8"?>
<Properties xmlns="http://schemas.openxmlformats.org/officeDocument/2006/custom-properties" xmlns:vt="http://schemas.openxmlformats.org/officeDocument/2006/docPropsVTypes"/>
</file>