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UX/UI</w:t>
      </w:r>
      <w:r>
        <w:t xml:space="preserve"> </w:t>
      </w:r>
      <w:r>
        <w:t xml:space="preserve">Designer</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0" w:name="X1ebc50ba9e6ef3d8a57b918b6d0bba47b023e85"/>
    <w:p>
      <w:pPr>
        <w:pStyle w:val="Heading1"/>
      </w:pPr>
      <w:r>
        <w:t xml:space="preserve">Abstract Academic Document: The Role of UX/UI Designer in the Context of Brazil Brasília</w:t>
      </w:r>
    </w:p>
    <w:p>
      <w:pPr>
        <w:pStyle w:val="FirstParagraph"/>
      </w:pPr>
      <w:r>
        <w:rPr>
          <w:bCs/>
          <w:b/>
        </w:rPr>
        <w:t xml:space="preserve">Abstract academic:</w:t>
      </w:r>
      <w:r>
        <w:t xml:space="preserve"> </w:t>
      </w:r>
      <w:r>
        <w:t xml:space="preserve">This document presents an academic exploration of the role, challenges, and opportunities associated with UX/UI (User Experience/User Interface) Designers operating within the unique socio-cultural and technological landscape of Brazil’s capital city, Brasília. As a hub of innovation in public administration, digital governance, and emerging tech sectors, Brasília represents a critical case study for understanding how UX/UI design principles are adapted to meet the needs of a diverse population while aligning with national development goals. This abstract synthesizes key findings from recent research on the evolving demands of UX/UI professionals in Brazil’s capital and highlights the interplay between global design trends and local contextual factors such as accessibility, cultural diversity, and government-led digital transformation initiatives.</w:t>
      </w:r>
    </w:p>
    <w:p>
      <w:pPr>
        <w:pStyle w:val="BodyText"/>
      </w:pPr>
      <w:r>
        <w:rPr>
          <w:bCs/>
          <w:b/>
        </w:rPr>
        <w:t xml:space="preserve">UX UI Designer</w:t>
      </w:r>
      <w:r>
        <w:t xml:space="preserve"> </w:t>
      </w:r>
      <w:r>
        <w:t xml:space="preserve">is a multidisciplinary role that bridges the gap between user-centered design and technical implementation. In Brasília, where public services are increasingly digitized through projects like the</w:t>
      </w:r>
      <w:r>
        <w:t xml:space="preserve"> </w:t>
      </w:r>
      <w:r>
        <w:rPr>
          <w:iCs/>
          <w:i/>
        </w:rPr>
        <w:t xml:space="preserve">Cidadão Digital</w:t>
      </w:r>
      <w:r>
        <w:t xml:space="preserve"> </w:t>
      </w:r>
      <w:r>
        <w:t xml:space="preserve">(Digital Citizen) initiative, UX/UI designers play a pivotal role in ensuring that digital interfaces—whether for government portals, mobile applications, or e-services—are intuitive, inclusive, and aligned with the needs of Brazil’s diverse demographics. This document examines how Brasília’s unique context—a city designed by Oscar Niemeyer and Lúcio Costa as a symbol of modernist architecture and centralized governance—shapes the priorities of UX/UI designers working in this region.</w:t>
      </w:r>
    </w:p>
    <w:p>
      <w:pPr>
        <w:pStyle w:val="BodyText"/>
      </w:pPr>
      <w:r>
        <w:t xml:space="preserve">The academic analysis begins by contextualizing Brasília’s position as Brazil’s political, administrative, and technological center. With a population exceeding 3 million people, the city is home to federal agencies, international organizations, and a growing startup ecosystem. This environment fosters both opportunities and challenges for UX/UI professionals aiming to create solutions that are culturally resonant while adhering to global usability standards. The document emphasizes the importance of understanding local user behaviors, linguistic nuances (such as the use of Portuguese with regional dialects), and accessibility requirements, particularly in a country where digital inclusion remains a pressing social issue.</w:t>
      </w:r>
    </w:p>
    <w:p>
      <w:pPr>
        <w:pStyle w:val="BodyText"/>
      </w:pPr>
      <w:r>
        <w:t xml:space="preserve">One of the key findings from this study is that UX/UI designers in Brasília must navigate a dual focus: addressing immediate user needs for public services while contributing to long-term national objectives such as reducing bureaucratic inefficiencies and promoting digital literacy. For instance, the redesign of government websites often requires balancing aesthetic appeal with functional simplicity, ensuring that users from varying socioeconomic backgrounds can access critical information without barriers. The document highlights case studies where UX/UI designers collaborated with federal institutions to streamline processes like tax filings, healthcare appointments, and voter registration—projects that demand both technical expertise and a deep understanding of Brazil’s administrative systems.</w:t>
      </w:r>
    </w:p>
    <w:p>
      <w:pPr>
        <w:pStyle w:val="BodyText"/>
      </w:pPr>
      <w:r>
        <w:t xml:space="preserve">Another critical aspect explored in this abstract academic work is the influence of Brasília’s urban design on digital experiences. As a planned city with distinct zoning for residential, commercial, and institutional areas, Brasília’s physical layout informs how users interact with its digital counterparts. For example, mobile applications for public transportation must account for the city’s unique grid-like structure and traffic patterns. Similarly, e-learning platforms targeting Brasília’s universities must address the needs of students in a city where education is highly centralized but access to high-speed internet remains uneven.</w:t>
      </w:r>
    </w:p>
    <w:p>
      <w:pPr>
        <w:pStyle w:val="BodyText"/>
      </w:pPr>
      <w:r>
        <w:t xml:space="preserve">The role of</w:t>
      </w:r>
      <w:r>
        <w:t xml:space="preserve"> </w:t>
      </w:r>
      <w:r>
        <w:rPr>
          <w:bCs/>
          <w:b/>
        </w:rPr>
        <w:t xml:space="preserve">UX UI Designer</w:t>
      </w:r>
      <w:r>
        <w:t xml:space="preserve"> </w:t>
      </w:r>
      <w:r>
        <w:t xml:space="preserve">in Brasília is also shaped by the country’s broader socio-economic dynamics. Brazil has one of the largest digital populations in Latin America, yet disparities persist between urban and rural areas. In Brasília, UX/UI professionals must address these disparities by creating interfaces that are not only visually engaging but also functional across a range of devices, including older smartphones and low-bandwidth environments. This requires a focus on progressive enhancement and adaptive design strategies, ensuring that digital services remain accessible to all segments of the population.</w:t>
      </w:r>
    </w:p>
    <w:p>
      <w:pPr>
        <w:pStyle w:val="BodyText"/>
      </w:pPr>
      <w:r>
        <w:t xml:space="preserve">Furthermore, this document underscores the need for ongoing education and collaboration between academia and industry in Brasília. Universities such as the University of Brasília (UnB) and private institutions are increasingly offering specialized programs in UX/UI design, reflecting a growing recognition of its importance. However, challenges remain in aligning curricula with the evolving demands of the market, particularly as Brazil’s digital landscape continues to expand through initiatives like 5G deployment and smart city projects.</w:t>
      </w:r>
    </w:p>
    <w:p>
      <w:pPr>
        <w:pStyle w:val="BodyText"/>
      </w:pPr>
      <w:r>
        <w:t xml:space="preserve">The abstract academic discussion also addresses ethical considerations for UX/UI designers working in Brasília. With government-led projects often involving sensitive data (e.g., health records or financial information), designers must prioritize privacy, security, and transparency. This includes adhering to Brazil’s General Data Protection Law (LGPD) while ensuring that user interfaces do not inadvertently perpetuate biases or inequalities. The document highlights the importance of conducting user research with diverse demographic groups to identify potential barriers and opportunities for inclusive design.</w:t>
      </w:r>
    </w:p>
    <w:p>
      <w:pPr>
        <w:pStyle w:val="BodyText"/>
      </w:pPr>
      <w:r>
        <w:t xml:space="preserve">In conclusion, this academic abstract presents a comprehensive overview of the role of</w:t>
      </w:r>
      <w:r>
        <w:t xml:space="preserve"> </w:t>
      </w:r>
      <w:r>
        <w:rPr>
          <w:bCs/>
          <w:b/>
        </w:rPr>
        <w:t xml:space="preserve">UX UI Designer</w:t>
      </w:r>
      <w:r>
        <w:t xml:space="preserve"> </w:t>
      </w:r>
      <w:r>
        <w:t xml:space="preserve">in Brazil’s capital city, Brasília. It emphasizes how local context—ranging from urban planning to cultural diversity—shapes the priorities and methodologies of designers working in this dynamic environment. By analyzing current trends, challenges, and best practices, this document contributes to a growing body of research on UX/UI design as a driver of innovation and social inclusion in Brazil’s political and administrative heartland. As Brasília continues to evolve as a digital hub, the contributions of UX/UI professionals will remain essential to achieving both user-centric outcomes and national development goals.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UX/UI Designer in Brazil Brasília</dc:title>
  <dc:creator/>
  <dc:language>en</dc:language>
  <cp:keywords/>
  <dcterms:created xsi:type="dcterms:W3CDTF">2026-06-02T13:24:34Z</dcterms:created>
  <dcterms:modified xsi:type="dcterms:W3CDTF">2026-06-02T13:24:34Z</dcterms:modified>
</cp:coreProperties>
</file>

<file path=docProps/custom.xml><?xml version="1.0" encoding="utf-8"?>
<Properties xmlns="http://schemas.openxmlformats.org/officeDocument/2006/custom-properties" xmlns:vt="http://schemas.openxmlformats.org/officeDocument/2006/docPropsVTypes"/>
</file>